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7" w:rsidRPr="00BA5249" w:rsidRDefault="00A71877" w:rsidP="00A7187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5249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3220BF5A" wp14:editId="2D599F9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77" w:rsidRPr="00BA5249" w:rsidRDefault="00A71877" w:rsidP="00A7187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BA5249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BA5249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24CFB30" wp14:editId="3E4D40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877" w:rsidRPr="00BA5249" w:rsidRDefault="00A71877" w:rsidP="00A7187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A71877" w:rsidRPr="00BA5249" w:rsidTr="00451D7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77" w:rsidRPr="00BA5249" w:rsidRDefault="00A71877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Тел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>.:</w:t>
            </w:r>
            <w:proofErr w:type="gramStart"/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   (</w:t>
            </w:r>
            <w:proofErr w:type="gramEnd"/>
            <w:r w:rsidRPr="00BA5249">
              <w:rPr>
                <w:rFonts w:ascii="Arial" w:eastAsia="Calibri" w:hAnsi="Arial" w:cs="Arial"/>
                <w:b/>
                <w:lang w:val="it-IT"/>
              </w:rPr>
              <w:t>495) 411-63-24; (495) 411-63-21</w:t>
            </w:r>
          </w:p>
          <w:p w:rsidR="00A71877" w:rsidRPr="00BA5249" w:rsidRDefault="00A71877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Факс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: (495) 411-63-19 </w:t>
            </w:r>
          </w:p>
          <w:p w:rsidR="00A71877" w:rsidRPr="00BA5249" w:rsidRDefault="00A71877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  <w:lang w:val="it-IT"/>
              </w:rPr>
              <w:t>E-mail: pr@russneft.ru</w:t>
            </w:r>
          </w:p>
          <w:p w:rsidR="00A71877" w:rsidRPr="00BA5249" w:rsidRDefault="00A553D3" w:rsidP="00451D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6" w:history="1">
              <w:r w:rsidR="00A71877" w:rsidRPr="00BA5249">
                <w:rPr>
                  <w:rFonts w:ascii="Arial" w:eastAsia="Calibri" w:hAnsi="Arial" w:cs="Arial"/>
                  <w:b/>
                  <w:color w:val="0563C1"/>
                  <w:u w:val="single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77" w:rsidRPr="00BA5249" w:rsidRDefault="00A71877" w:rsidP="00451D7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A5249">
              <w:rPr>
                <w:rFonts w:ascii="Arial" w:eastAsia="Calibri" w:hAnsi="Arial" w:cs="Arial"/>
                <w:b/>
              </w:rPr>
              <w:t xml:space="preserve">115054, г. Москва, </w:t>
            </w:r>
          </w:p>
          <w:p w:rsidR="00A71877" w:rsidRPr="00BA5249" w:rsidRDefault="00A71877" w:rsidP="00451D7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A5249">
              <w:rPr>
                <w:rFonts w:ascii="Arial" w:eastAsia="Calibri" w:hAnsi="Arial" w:cs="Arial"/>
                <w:b/>
              </w:rPr>
              <w:t>ул. Пятницкая, дом 69</w:t>
            </w:r>
            <w:r w:rsidRPr="00BA5249">
              <w:rPr>
                <w:rFonts w:ascii="Arial" w:eastAsia="Calibri" w:hAnsi="Arial" w:cs="Arial"/>
                <w:b/>
              </w:rPr>
              <w:br/>
            </w:r>
            <w:r w:rsidRPr="00BA5249">
              <w:rPr>
                <w:rFonts w:ascii="Arial" w:eastAsia="Calibri" w:hAnsi="Arial" w:cs="Arial"/>
              </w:rPr>
              <w:t xml:space="preserve"> </w:t>
            </w:r>
          </w:p>
          <w:p w:rsidR="00A71877" w:rsidRPr="00BA5249" w:rsidRDefault="00A71877" w:rsidP="00451D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A524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A71877" w:rsidRPr="00BA5249" w:rsidRDefault="00A71877" w:rsidP="00A71877">
      <w:pPr>
        <w:spacing w:after="160" w:line="380" w:lineRule="atLeast"/>
        <w:ind w:firstLine="708"/>
        <w:jc w:val="both"/>
        <w:rPr>
          <w:rFonts w:ascii="Tahoma" w:eastAsia="Calibri" w:hAnsi="Tahoma" w:cs="Tahoma"/>
          <w:sz w:val="56"/>
          <w:szCs w:val="28"/>
        </w:rPr>
      </w:pPr>
    </w:p>
    <w:p w:rsidR="00A71877" w:rsidRPr="00BA5249" w:rsidRDefault="00A71877" w:rsidP="00A71877">
      <w:pPr>
        <w:spacing w:before="100" w:after="100" w:line="259" w:lineRule="auto"/>
        <w:jc w:val="center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BA5249">
        <w:rPr>
          <w:rFonts w:ascii="Arial" w:eastAsia="Calibri" w:hAnsi="Arial" w:cs="Times New Roman"/>
          <w:b/>
          <w:snapToGrid w:val="0"/>
          <w:sz w:val="28"/>
          <w:szCs w:val="28"/>
        </w:rPr>
        <w:t>ПРЕСС-РЕЛИЗ</w:t>
      </w:r>
    </w:p>
    <w:p w:rsidR="00A71877" w:rsidRDefault="00F946C4" w:rsidP="00A718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53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26</w:t>
      </w:r>
      <w:r w:rsidR="00A71877" w:rsidRPr="00DC73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718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ноября 2018 г.</w:t>
      </w:r>
    </w:p>
    <w:p w:rsidR="00A71877" w:rsidRDefault="00A71877" w:rsidP="00A718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1877" w:rsidRPr="00BA5249" w:rsidRDefault="00A71877" w:rsidP="00A718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1877" w:rsidRPr="00A553D3" w:rsidRDefault="00A71877" w:rsidP="00A718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53D3">
        <w:rPr>
          <w:rFonts w:ascii="Times New Roman" w:eastAsia="Calibri" w:hAnsi="Times New Roman" w:cs="Times New Roman"/>
          <w:sz w:val="32"/>
          <w:szCs w:val="32"/>
          <w:lang w:eastAsia="ru-RU"/>
        </w:rPr>
        <w:t>Совет директоров «РуссНефти» утвердил бизнес-план Компании на 2019 год</w:t>
      </w:r>
      <w:r w:rsidRPr="00A55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1877" w:rsidRPr="00A34EE5" w:rsidRDefault="00A71877" w:rsidP="00A718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1877" w:rsidRDefault="00A71877" w:rsidP="00A71877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 директоров ПАО НК «РуссНефть» утвердил бизнес-план Компании на 2019 год. </w:t>
      </w:r>
    </w:p>
    <w:p w:rsidR="00A71877" w:rsidRDefault="00A71877" w:rsidP="00A71877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Целевой уровень добычи, утвержденный в бизнес-плане, составит 7,355 млн тонн (без учета добычи нефти в Азербайджане). Финансирование капитальных вложений запланировано на уровне 28 млрд рублей.</w:t>
      </w:r>
    </w:p>
    <w:p w:rsidR="00A71877" w:rsidRDefault="00A71877" w:rsidP="00A71877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Плановые макроэкономические параметры позволят Компании в следующем году полностью реализовать производственную программу в рамках утвержденной стратегии. </w:t>
      </w:r>
    </w:p>
    <w:p w:rsidR="00A71877" w:rsidRDefault="00A71877" w:rsidP="00A71877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 директоров «РуссНефти» принял во внимание сценарные условия исполнения бизнес-плана с учетом возможных изменений обязательств России </w:t>
      </w:r>
      <w:r w:rsidRPr="002D41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соглашения «ОПЕК+»</w:t>
      </w:r>
      <w:r w:rsidRPr="002D4178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A71877" w:rsidRPr="00003735" w:rsidRDefault="00A71877" w:rsidP="00A71877">
      <w:pPr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A71877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71877" w:rsidRPr="00BA5249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A71877" w:rsidRPr="00BA5249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71877" w:rsidRPr="00BA5249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A71877" w:rsidRPr="00BA5249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71877" w:rsidRPr="00BA5249" w:rsidRDefault="00A71877" w:rsidP="00A71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A71877" w:rsidRPr="00BA5249" w:rsidRDefault="00A71877" w:rsidP="00A71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877" w:rsidRPr="00BA5249" w:rsidRDefault="00A71877" w:rsidP="00A71877">
      <w:pPr>
        <w:snapToGrid w:val="0"/>
        <w:spacing w:before="100" w:after="100" w:line="380" w:lineRule="atLeast"/>
        <w:jc w:val="center"/>
        <w:rPr>
          <w:rFonts w:ascii="Arial" w:hAnsi="Arial"/>
          <w:b/>
          <w:sz w:val="24"/>
          <w:szCs w:val="24"/>
        </w:rPr>
      </w:pPr>
    </w:p>
    <w:p w:rsidR="00A71877" w:rsidRPr="00BA5249" w:rsidRDefault="00A71877" w:rsidP="00A7187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A71877" w:rsidRPr="00BA5249" w:rsidRDefault="00A71877" w:rsidP="00A7187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Тел.: (495) 411-63-24, </w:t>
      </w:r>
      <w:bookmarkStart w:id="0" w:name="_GoBack"/>
      <w:bookmarkEnd w:id="0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Факс: (495) 411-63-19</w:t>
      </w:r>
    </w:p>
    <w:p w:rsidR="00A71877" w:rsidRPr="00BA5249" w:rsidRDefault="00A71877" w:rsidP="00A7187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A71877" w:rsidRDefault="00A71877" w:rsidP="00A71877"/>
    <w:p w:rsidR="00A71877" w:rsidRDefault="00A71877" w:rsidP="00A71877"/>
    <w:p w:rsidR="00A71877" w:rsidRDefault="00A71877" w:rsidP="00A71877"/>
    <w:p w:rsidR="00A71877" w:rsidRDefault="00A71877" w:rsidP="00A71877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7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5A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2D17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377FB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5DD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21E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DFB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84B"/>
    <w:rsid w:val="00A27BB6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3D3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1877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533E"/>
    <w:rsid w:val="00CD6351"/>
    <w:rsid w:val="00CE159C"/>
    <w:rsid w:val="00CE27BF"/>
    <w:rsid w:val="00CE289D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1F0B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6C4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9EFB-E3A1-454F-A0D1-6ED2513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1259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2018-11-26T15:03:00Z</dcterms:created>
  <dcterms:modified xsi:type="dcterms:W3CDTF">2018-11-26T15:13:00Z</dcterms:modified>
</cp:coreProperties>
</file>