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06A" w:rsidRPr="008D506A" w:rsidRDefault="008D506A" w:rsidP="008D506A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8D506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2A8C1DDF" wp14:editId="5C62BC3E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06A" w:rsidRPr="008D506A" w:rsidRDefault="008D506A" w:rsidP="008D506A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8D506A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8D506A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52DC7442" wp14:editId="6E64EAB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06A" w:rsidRPr="008D506A" w:rsidRDefault="008D506A" w:rsidP="008D506A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8D506A" w:rsidRPr="008D506A" w:rsidTr="008D418A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6A" w:rsidRPr="008D506A" w:rsidRDefault="008D506A" w:rsidP="008D50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</w:t>
            </w:r>
            <w:proofErr w:type="gramStart"/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   (</w:t>
            </w:r>
            <w:proofErr w:type="gramEnd"/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495) 411-63-24; (495) 411-63-21</w:t>
            </w:r>
          </w:p>
          <w:p w:rsidR="008D506A" w:rsidRPr="008D506A" w:rsidRDefault="008D506A" w:rsidP="008D50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8D506A" w:rsidRPr="008D506A" w:rsidRDefault="008D506A" w:rsidP="008D50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8D506A" w:rsidRPr="008D506A" w:rsidRDefault="00F66B74" w:rsidP="008D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8D506A" w:rsidRPr="008D506A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6A" w:rsidRPr="008D506A" w:rsidRDefault="008D506A" w:rsidP="008D50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8D506A" w:rsidRPr="008D506A" w:rsidRDefault="008D506A" w:rsidP="008D50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8D5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8D506A" w:rsidRPr="008D506A" w:rsidRDefault="008D506A" w:rsidP="008D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D506A" w:rsidRPr="008D506A" w:rsidRDefault="008D506A" w:rsidP="008D506A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8D506A" w:rsidRPr="008D506A" w:rsidRDefault="008D506A" w:rsidP="008D506A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8D506A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8D506A" w:rsidRPr="008D506A" w:rsidRDefault="00F66B74" w:rsidP="008D50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="00823B4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ноября </w:t>
      </w:r>
      <w:r w:rsidR="008D506A" w:rsidRPr="008D506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2021 г.</w:t>
      </w:r>
      <w:bookmarkStart w:id="1" w:name="OLE_LINK3"/>
      <w:bookmarkStart w:id="2" w:name="OLE_LINK4"/>
    </w:p>
    <w:p w:rsidR="008D506A" w:rsidRPr="008D506A" w:rsidRDefault="008D506A" w:rsidP="008D50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8D506A" w:rsidRPr="008D506A" w:rsidRDefault="008D506A" w:rsidP="008D50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23B4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«РуссНефть» </w:t>
      </w:r>
      <w:r w:rsidR="00823B4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направила 20 млн рублей на поддержку </w:t>
      </w: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>коренны</w:t>
      </w:r>
      <w:r w:rsidR="00823B42">
        <w:rPr>
          <w:rFonts w:ascii="Times New Roman" w:eastAsia="Calibri" w:hAnsi="Times New Roman" w:cs="Times New Roman"/>
          <w:color w:val="000000"/>
          <w:sz w:val="32"/>
          <w:szCs w:val="32"/>
        </w:rPr>
        <w:t>х</w:t>
      </w: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="00F2283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жителей </w:t>
      </w: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>Югры</w:t>
      </w:r>
    </w:p>
    <w:bookmarkEnd w:id="1"/>
    <w:bookmarkEnd w:id="2"/>
    <w:p w:rsidR="008D506A" w:rsidRDefault="008D506A" w:rsidP="008D50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3347A3" w:rsidRPr="003347A3" w:rsidRDefault="008D506A" w:rsidP="00334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ПАО НК </w:t>
      </w: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>«РуссНефть»</w:t>
      </w:r>
      <w:r w:rsidR="00823B4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="003347A3" w:rsidRPr="003347A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направило </w:t>
      </w:r>
      <w:r w:rsidR="00823B4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в 2021 году </w:t>
      </w:r>
      <w:r w:rsidR="003347A3" w:rsidRPr="003347A3">
        <w:rPr>
          <w:rFonts w:ascii="Times New Roman" w:eastAsia="Calibri" w:hAnsi="Times New Roman" w:cs="Times New Roman"/>
          <w:color w:val="000000"/>
          <w:sz w:val="32"/>
          <w:szCs w:val="32"/>
        </w:rPr>
        <w:t>более 20 млн рублей на компенсационные выплаты коренным малочисленным народам Севера</w:t>
      </w:r>
      <w:r w:rsidR="00823B4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. </w:t>
      </w:r>
    </w:p>
    <w:p w:rsidR="003347A3" w:rsidRPr="003347A3" w:rsidRDefault="003347A3" w:rsidP="00334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proofErr w:type="spellStart"/>
      <w:r w:rsidRPr="003347A3">
        <w:rPr>
          <w:rFonts w:ascii="Times New Roman" w:eastAsia="Calibri" w:hAnsi="Times New Roman" w:cs="Times New Roman"/>
          <w:color w:val="000000"/>
          <w:sz w:val="32"/>
          <w:szCs w:val="32"/>
        </w:rPr>
        <w:t>Нижневартовский</w:t>
      </w:r>
      <w:proofErr w:type="spellEnd"/>
      <w:r w:rsidRPr="003347A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филиал «</w:t>
      </w:r>
      <w:proofErr w:type="spellStart"/>
      <w:r w:rsidRPr="003347A3">
        <w:rPr>
          <w:rFonts w:ascii="Times New Roman" w:eastAsia="Calibri" w:hAnsi="Times New Roman" w:cs="Times New Roman"/>
          <w:color w:val="000000"/>
          <w:sz w:val="32"/>
          <w:szCs w:val="32"/>
        </w:rPr>
        <w:t>РуссНефт</w:t>
      </w:r>
      <w:r w:rsidR="00823B42">
        <w:rPr>
          <w:rFonts w:ascii="Times New Roman" w:eastAsia="Calibri" w:hAnsi="Times New Roman" w:cs="Times New Roman"/>
          <w:color w:val="000000"/>
          <w:sz w:val="32"/>
          <w:szCs w:val="32"/>
        </w:rPr>
        <w:t>и</w:t>
      </w:r>
      <w:proofErr w:type="spellEnd"/>
      <w:r w:rsidRPr="003347A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» ведет добычу </w:t>
      </w:r>
      <w:r w:rsidR="00820D8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углеводородов </w:t>
      </w:r>
      <w:r w:rsidRPr="003347A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в пределах </w:t>
      </w:r>
      <w:proofErr w:type="spellStart"/>
      <w:r w:rsidRPr="003347A3">
        <w:rPr>
          <w:rFonts w:ascii="Times New Roman" w:eastAsia="Calibri" w:hAnsi="Times New Roman" w:cs="Times New Roman"/>
          <w:color w:val="000000"/>
          <w:sz w:val="32"/>
          <w:szCs w:val="32"/>
        </w:rPr>
        <w:t>Нижневартовского</w:t>
      </w:r>
      <w:proofErr w:type="spellEnd"/>
      <w:r w:rsidRPr="003347A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и </w:t>
      </w:r>
      <w:proofErr w:type="spellStart"/>
      <w:r w:rsidRPr="003347A3">
        <w:rPr>
          <w:rFonts w:ascii="Times New Roman" w:eastAsia="Calibri" w:hAnsi="Times New Roman" w:cs="Times New Roman"/>
          <w:color w:val="000000"/>
          <w:sz w:val="32"/>
          <w:szCs w:val="32"/>
        </w:rPr>
        <w:t>Сургутского</w:t>
      </w:r>
      <w:proofErr w:type="spellEnd"/>
      <w:r w:rsidRPr="003347A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районов ХМАО-Югры на землях, которые относятся к 10 территориям традиционного природопользования 59 семей коренных малочисленных народов Севера.  </w:t>
      </w:r>
    </w:p>
    <w:p w:rsidR="003347A3" w:rsidRPr="003347A3" w:rsidRDefault="003347A3" w:rsidP="00334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347A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Компенсационные выплаты выделяются на приобретение необходимых на лесных стойбищах техники, строительных материалов, ГСМ и </w:t>
      </w:r>
      <w:r w:rsidR="00820D8A">
        <w:rPr>
          <w:rFonts w:ascii="Times New Roman" w:eastAsia="Calibri" w:hAnsi="Times New Roman" w:cs="Times New Roman"/>
          <w:color w:val="000000"/>
          <w:sz w:val="32"/>
          <w:szCs w:val="32"/>
        </w:rPr>
        <w:t>прочего необходимого инвентаря</w:t>
      </w:r>
      <w:r w:rsidRPr="003347A3">
        <w:rPr>
          <w:rFonts w:ascii="Times New Roman" w:eastAsia="Calibri" w:hAnsi="Times New Roman" w:cs="Times New Roman"/>
          <w:color w:val="000000"/>
          <w:sz w:val="32"/>
          <w:szCs w:val="32"/>
        </w:rPr>
        <w:t>.</w:t>
      </w:r>
    </w:p>
    <w:p w:rsidR="003347A3" w:rsidRPr="003347A3" w:rsidRDefault="003347A3" w:rsidP="00334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347A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Заключение соглашений о компенсационных выплатах не единственный пример взаимовыгодного сотрудничества нефтяников и коренных жителей Севера.  </w:t>
      </w:r>
      <w:r w:rsidR="00F2283A">
        <w:rPr>
          <w:rFonts w:ascii="Times New Roman" w:eastAsia="Calibri" w:hAnsi="Times New Roman" w:cs="Times New Roman"/>
          <w:color w:val="000000"/>
          <w:sz w:val="32"/>
          <w:szCs w:val="32"/>
        </w:rPr>
        <w:t>В</w:t>
      </w:r>
      <w:r w:rsidRPr="003347A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рамках программы социально-экономического развития территории </w:t>
      </w:r>
      <w:r w:rsidR="00F2283A">
        <w:rPr>
          <w:rFonts w:ascii="Times New Roman" w:eastAsia="Calibri" w:hAnsi="Times New Roman" w:cs="Times New Roman"/>
          <w:color w:val="000000"/>
          <w:sz w:val="32"/>
          <w:szCs w:val="32"/>
        </w:rPr>
        <w:t>К</w:t>
      </w:r>
      <w:r w:rsidRPr="003347A3">
        <w:rPr>
          <w:rFonts w:ascii="Times New Roman" w:eastAsia="Calibri" w:hAnsi="Times New Roman" w:cs="Times New Roman"/>
          <w:color w:val="000000"/>
          <w:sz w:val="32"/>
          <w:szCs w:val="32"/>
        </w:rPr>
        <w:t>омпани</w:t>
      </w:r>
      <w:r w:rsidR="00820D8A">
        <w:rPr>
          <w:rFonts w:ascii="Times New Roman" w:eastAsia="Calibri" w:hAnsi="Times New Roman" w:cs="Times New Roman"/>
          <w:color w:val="000000"/>
          <w:sz w:val="32"/>
          <w:szCs w:val="32"/>
        </w:rPr>
        <w:t>я</w:t>
      </w:r>
      <w:r w:rsidR="00F2283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в текущем году </w:t>
      </w:r>
      <w:r w:rsidRPr="003347A3">
        <w:rPr>
          <w:rFonts w:ascii="Times New Roman" w:eastAsia="Calibri" w:hAnsi="Times New Roman" w:cs="Times New Roman"/>
          <w:color w:val="000000"/>
          <w:sz w:val="32"/>
          <w:szCs w:val="32"/>
        </w:rPr>
        <w:t>оказа</w:t>
      </w:r>
      <w:r w:rsidR="00820D8A">
        <w:rPr>
          <w:rFonts w:ascii="Times New Roman" w:eastAsia="Calibri" w:hAnsi="Times New Roman" w:cs="Times New Roman"/>
          <w:color w:val="000000"/>
          <w:sz w:val="32"/>
          <w:szCs w:val="32"/>
        </w:rPr>
        <w:t>л</w:t>
      </w:r>
      <w:r w:rsidR="00F2283A">
        <w:rPr>
          <w:rFonts w:ascii="Times New Roman" w:eastAsia="Calibri" w:hAnsi="Times New Roman" w:cs="Times New Roman"/>
          <w:color w:val="000000"/>
          <w:sz w:val="32"/>
          <w:szCs w:val="32"/>
        </w:rPr>
        <w:t>а</w:t>
      </w:r>
      <w:r w:rsidRPr="003347A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финансов</w:t>
      </w:r>
      <w:r w:rsidR="00820D8A">
        <w:rPr>
          <w:rFonts w:ascii="Times New Roman" w:eastAsia="Calibri" w:hAnsi="Times New Roman" w:cs="Times New Roman"/>
          <w:color w:val="000000"/>
          <w:sz w:val="32"/>
          <w:szCs w:val="32"/>
        </w:rPr>
        <w:t>ую</w:t>
      </w:r>
      <w:r w:rsidRPr="003347A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поддержк</w:t>
      </w:r>
      <w:r w:rsidR="00820D8A">
        <w:rPr>
          <w:rFonts w:ascii="Times New Roman" w:eastAsia="Calibri" w:hAnsi="Times New Roman" w:cs="Times New Roman"/>
          <w:color w:val="000000"/>
          <w:sz w:val="32"/>
          <w:szCs w:val="32"/>
        </w:rPr>
        <w:t>у</w:t>
      </w:r>
      <w:r w:rsidRPr="003347A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«</w:t>
      </w:r>
      <w:proofErr w:type="spellStart"/>
      <w:r w:rsidRPr="003347A3">
        <w:rPr>
          <w:rFonts w:ascii="Times New Roman" w:eastAsia="Calibri" w:hAnsi="Times New Roman" w:cs="Times New Roman"/>
          <w:color w:val="000000"/>
          <w:sz w:val="32"/>
          <w:szCs w:val="32"/>
        </w:rPr>
        <w:t>Межпоселенческому</w:t>
      </w:r>
      <w:proofErr w:type="spellEnd"/>
      <w:r w:rsidRPr="003347A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центру национальных промыслов и ремесел» (сельское поселение </w:t>
      </w:r>
      <w:proofErr w:type="spellStart"/>
      <w:r w:rsidRPr="003347A3">
        <w:rPr>
          <w:rFonts w:ascii="Times New Roman" w:eastAsia="Calibri" w:hAnsi="Times New Roman" w:cs="Times New Roman"/>
          <w:color w:val="000000"/>
          <w:sz w:val="32"/>
          <w:szCs w:val="32"/>
        </w:rPr>
        <w:t>Аган</w:t>
      </w:r>
      <w:proofErr w:type="spellEnd"/>
      <w:r w:rsidRPr="003347A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3347A3">
        <w:rPr>
          <w:rFonts w:ascii="Times New Roman" w:eastAsia="Calibri" w:hAnsi="Times New Roman" w:cs="Times New Roman"/>
          <w:color w:val="000000"/>
          <w:sz w:val="32"/>
          <w:szCs w:val="32"/>
        </w:rPr>
        <w:t>Нижневартовский</w:t>
      </w:r>
      <w:proofErr w:type="spellEnd"/>
      <w:r w:rsidRPr="003347A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район), </w:t>
      </w:r>
      <w:r w:rsidR="00F2283A">
        <w:rPr>
          <w:rFonts w:ascii="Times New Roman" w:eastAsia="Calibri" w:hAnsi="Times New Roman" w:cs="Times New Roman"/>
          <w:color w:val="000000"/>
          <w:sz w:val="32"/>
          <w:szCs w:val="32"/>
        </w:rPr>
        <w:t>М</w:t>
      </w:r>
      <w:r w:rsidRPr="003347A3">
        <w:rPr>
          <w:rFonts w:ascii="Times New Roman" w:eastAsia="Calibri" w:hAnsi="Times New Roman" w:cs="Times New Roman"/>
          <w:color w:val="000000"/>
          <w:sz w:val="32"/>
          <w:szCs w:val="32"/>
        </w:rPr>
        <w:t>еждународно</w:t>
      </w:r>
      <w:r w:rsidR="00F2283A">
        <w:rPr>
          <w:rFonts w:ascii="Times New Roman" w:eastAsia="Calibri" w:hAnsi="Times New Roman" w:cs="Times New Roman"/>
          <w:color w:val="000000"/>
          <w:sz w:val="32"/>
          <w:szCs w:val="32"/>
        </w:rPr>
        <w:t>му</w:t>
      </w:r>
      <w:r w:rsidRPr="003347A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конкурс</w:t>
      </w:r>
      <w:r w:rsidR="00F2283A">
        <w:rPr>
          <w:rFonts w:ascii="Times New Roman" w:eastAsia="Calibri" w:hAnsi="Times New Roman" w:cs="Times New Roman"/>
          <w:color w:val="000000"/>
          <w:sz w:val="32"/>
          <w:szCs w:val="32"/>
        </w:rPr>
        <w:t>у</w:t>
      </w:r>
      <w:r w:rsidRPr="003347A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профессионального мастерства среди оленеводов, проведение которого запланировано в конце 2021 года.   </w:t>
      </w:r>
    </w:p>
    <w:p w:rsidR="003347A3" w:rsidRPr="003347A3" w:rsidRDefault="003347A3" w:rsidP="00334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5A1C3F" w:rsidRPr="005A1C3F" w:rsidRDefault="00820D8A" w:rsidP="00823B42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 xml:space="preserve">«РуссНефть» и в дальнейшем </w:t>
      </w:r>
      <w:r w:rsidR="003347A3" w:rsidRPr="003347A3">
        <w:rPr>
          <w:rFonts w:ascii="Times New Roman" w:eastAsia="Calibri" w:hAnsi="Times New Roman" w:cs="Times New Roman"/>
          <w:color w:val="000000"/>
          <w:sz w:val="32"/>
          <w:szCs w:val="32"/>
        </w:rPr>
        <w:t>продолжит финансирование программ, нацеленных на поддержку и сохранение самобытной культуры, традиций и обычаев коренного населения Югры.</w:t>
      </w:r>
    </w:p>
    <w:p w:rsidR="008D506A" w:rsidRPr="008D506A" w:rsidRDefault="008D506A" w:rsidP="008D50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8D506A" w:rsidRPr="008D506A" w:rsidRDefault="008D506A" w:rsidP="008D50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8D506A" w:rsidRPr="008D506A" w:rsidRDefault="008D506A" w:rsidP="008D506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8D506A" w:rsidRPr="008D506A" w:rsidRDefault="008D506A" w:rsidP="008D506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8D506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О Компании:</w:t>
      </w:r>
    </w:p>
    <w:p w:rsidR="008D506A" w:rsidRPr="008D506A" w:rsidRDefault="008D506A" w:rsidP="008D50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ПАО НК «РуссНефть» входит в топ-10 крупнейших нефтяных компаний по объемам добычи нефти в России. </w:t>
      </w:r>
    </w:p>
    <w:p w:rsidR="008D506A" w:rsidRPr="008D506A" w:rsidRDefault="008D506A" w:rsidP="008D50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Сибири), а также в Азербайджане. </w:t>
      </w:r>
    </w:p>
    <w:p w:rsidR="008D506A" w:rsidRPr="008D506A" w:rsidRDefault="008D506A" w:rsidP="008D50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Численность персонала Компании составляет около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8</w:t>
      </w: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000 человек. </w:t>
      </w:r>
    </w:p>
    <w:p w:rsidR="008D506A" w:rsidRPr="008D506A" w:rsidRDefault="008D506A" w:rsidP="008D506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D506A" w:rsidRPr="008D506A" w:rsidRDefault="008D506A" w:rsidP="008D506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Пресс-служба ПАО НК «РуссНефть»</w:t>
      </w:r>
    </w:p>
    <w:p w:rsidR="008D506A" w:rsidRPr="008D506A" w:rsidRDefault="008D506A" w:rsidP="008D506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Тел.: (495) 411-63-24, Факс: (495) 411-63-19</w:t>
      </w:r>
    </w:p>
    <w:p w:rsidR="008D506A" w:rsidRPr="008D506A" w:rsidRDefault="008D506A" w:rsidP="008D506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E-</w:t>
      </w:r>
      <w:proofErr w:type="spellStart"/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mail</w:t>
      </w:r>
      <w:proofErr w:type="spellEnd"/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 pr@russneft.ru</w:t>
      </w:r>
    </w:p>
    <w:p w:rsidR="008D506A" w:rsidRPr="008D506A" w:rsidRDefault="008D506A" w:rsidP="008D506A">
      <w:pPr>
        <w:spacing w:after="200" w:line="276" w:lineRule="auto"/>
        <w:rPr>
          <w:rFonts w:ascii="Calibri" w:eastAsia="Calibri" w:hAnsi="Calibri" w:cs="Times New Roman"/>
        </w:rPr>
      </w:pPr>
    </w:p>
    <w:p w:rsidR="0025004D" w:rsidRDefault="0025004D"/>
    <w:sectPr w:rsidR="0025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6A"/>
    <w:rsid w:val="00000CE9"/>
    <w:rsid w:val="000556A8"/>
    <w:rsid w:val="0025004D"/>
    <w:rsid w:val="00251A2D"/>
    <w:rsid w:val="003347A3"/>
    <w:rsid w:val="005A1C3F"/>
    <w:rsid w:val="0060402C"/>
    <w:rsid w:val="00820D8A"/>
    <w:rsid w:val="00823B42"/>
    <w:rsid w:val="008D506A"/>
    <w:rsid w:val="00E054BD"/>
    <w:rsid w:val="00F03532"/>
    <w:rsid w:val="00F2283A"/>
    <w:rsid w:val="00F6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A1D79"/>
  <w15:chartTrackingRefBased/>
  <w15:docId w15:val="{28754700-6E51-4513-8977-B2FA2B4D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6</cp:revision>
  <dcterms:created xsi:type="dcterms:W3CDTF">2021-11-01T10:32:00Z</dcterms:created>
  <dcterms:modified xsi:type="dcterms:W3CDTF">2021-11-01T15:29:00Z</dcterms:modified>
</cp:coreProperties>
</file>