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D5031B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1B" w:rsidRDefault="00D5031B" w:rsidP="00D5031B">
      <w:pPr>
        <w:pStyle w:val="1"/>
        <w:jc w:val="center"/>
      </w:pPr>
    </w:p>
    <w:p w:rsidR="00D5031B" w:rsidRDefault="00D5031B" w:rsidP="00D5031B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ОАО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Default="00D5031B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Tr="00D5031B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Default="006F04A3">
            <w:hyperlink r:id="rId7" w:history="1">
              <w:r w:rsidR="00D5031B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5031B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D5031B" w:rsidRDefault="00D50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D5031B" w:rsidRDefault="00D5031B">
            <w:r>
              <w:t xml:space="preserve"> </w:t>
            </w:r>
          </w:p>
        </w:tc>
      </w:tr>
    </w:tbl>
    <w:p w:rsidR="00D5031B" w:rsidRPr="00D5031B" w:rsidRDefault="00D5031B" w:rsidP="00D5031B">
      <w:pPr>
        <w:pStyle w:val="1"/>
        <w:jc w:val="center"/>
        <w:rPr>
          <w:rFonts w:ascii="Arial" w:hAnsi="Arial"/>
          <w:b/>
          <w:szCs w:val="24"/>
        </w:rPr>
      </w:pPr>
    </w:p>
    <w:p w:rsidR="00D5031B" w:rsidRPr="00D5031B" w:rsidRDefault="00D5031B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</w:p>
    <w:p w:rsidR="00D5031B" w:rsidRPr="00D5031B" w:rsidRDefault="006F04A3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  <w:lang w:val="en-US"/>
        </w:rPr>
        <w:t>20</w:t>
      </w:r>
      <w:bookmarkStart w:id="0" w:name="_GoBack"/>
      <w:bookmarkEnd w:id="0"/>
      <w:r w:rsidR="00D5031B" w:rsidRPr="00D5031B">
        <w:rPr>
          <w:rFonts w:ascii="Arial" w:hAnsi="Arial"/>
          <w:b/>
          <w:szCs w:val="24"/>
        </w:rPr>
        <w:t xml:space="preserve"> </w:t>
      </w:r>
      <w:r w:rsidR="00D5031B">
        <w:rPr>
          <w:rFonts w:ascii="Arial" w:hAnsi="Arial"/>
          <w:b/>
          <w:szCs w:val="24"/>
        </w:rPr>
        <w:t>ма</w:t>
      </w:r>
      <w:r w:rsidR="008A79FD">
        <w:rPr>
          <w:rFonts w:ascii="Arial" w:hAnsi="Arial"/>
          <w:b/>
          <w:szCs w:val="24"/>
        </w:rPr>
        <w:t>я</w:t>
      </w:r>
      <w:r w:rsidR="00D5031B">
        <w:rPr>
          <w:rFonts w:ascii="Arial" w:hAnsi="Arial"/>
          <w:b/>
          <w:szCs w:val="24"/>
        </w:rPr>
        <w:t xml:space="preserve">  2014 г.</w:t>
      </w:r>
      <w:r w:rsidR="00D5031B">
        <w:rPr>
          <w:rFonts w:ascii="Arial" w:hAnsi="Arial"/>
          <w:b/>
          <w:szCs w:val="24"/>
        </w:rPr>
        <w:br/>
      </w:r>
    </w:p>
    <w:p w:rsidR="00D5031B" w:rsidRPr="00D5031B" w:rsidRDefault="00D5031B" w:rsidP="00D5031B">
      <w:pPr>
        <w:pStyle w:val="1"/>
        <w:spacing w:after="120"/>
        <w:jc w:val="center"/>
        <w:rPr>
          <w:rFonts w:ascii="Arial" w:hAnsi="Arial"/>
          <w:b/>
          <w:szCs w:val="24"/>
        </w:rPr>
      </w:pPr>
    </w:p>
    <w:p w:rsidR="00D5031B" w:rsidRPr="00D5031B" w:rsidRDefault="00D5031B" w:rsidP="00D5031B">
      <w:pPr>
        <w:spacing w:after="120" w:line="36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Официальное заявление ОАО НК «</w:t>
      </w:r>
      <w:proofErr w:type="spellStart"/>
      <w:r>
        <w:rPr>
          <w:rFonts w:ascii="Arial" w:hAnsi="Arial"/>
          <w:b/>
          <w:bCs/>
        </w:rPr>
        <w:t>РуссНефть</w:t>
      </w:r>
      <w:proofErr w:type="spellEnd"/>
      <w:r>
        <w:rPr>
          <w:rFonts w:ascii="Arial" w:hAnsi="Arial"/>
          <w:b/>
          <w:bCs/>
        </w:rPr>
        <w:t>»</w:t>
      </w:r>
    </w:p>
    <w:p w:rsidR="00D5031B" w:rsidRPr="00D5031B" w:rsidRDefault="00D5031B" w:rsidP="00D5031B">
      <w:pPr>
        <w:spacing w:after="120" w:line="360" w:lineRule="auto"/>
        <w:rPr>
          <w:rFonts w:ascii="Arial" w:hAnsi="Arial"/>
          <w:b/>
          <w:bCs/>
        </w:rPr>
      </w:pPr>
    </w:p>
    <w:p w:rsidR="00D5031B" w:rsidRDefault="00D5031B" w:rsidP="00D5031B">
      <w:pPr>
        <w:spacing w:after="120"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   Москва.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</w:rPr>
        <w:t>ОАО НК «</w:t>
      </w:r>
      <w:proofErr w:type="spellStart"/>
      <w:r>
        <w:rPr>
          <w:rFonts w:ascii="Arial" w:hAnsi="Arial"/>
        </w:rPr>
        <w:t>РуссНефть</w:t>
      </w:r>
      <w:proofErr w:type="spellEnd"/>
      <w:r>
        <w:rPr>
          <w:rFonts w:ascii="Arial" w:hAnsi="Arial"/>
        </w:rPr>
        <w:t xml:space="preserve">» информирует о выявленных фактах неправомерных действий по вопросам трудоустройства в </w:t>
      </w:r>
      <w:r w:rsidR="0063764E">
        <w:rPr>
          <w:rFonts w:ascii="Arial" w:hAnsi="Arial"/>
        </w:rPr>
        <w:t xml:space="preserve">структуру </w:t>
      </w:r>
      <w:r>
        <w:rPr>
          <w:rFonts w:ascii="Arial" w:hAnsi="Arial"/>
        </w:rPr>
        <w:t xml:space="preserve"> Компани</w:t>
      </w:r>
      <w:r w:rsidR="0063764E">
        <w:rPr>
          <w:rFonts w:ascii="Arial" w:hAnsi="Arial"/>
        </w:rPr>
        <w:t>и</w:t>
      </w:r>
      <w:r>
        <w:rPr>
          <w:rFonts w:ascii="Arial" w:hAnsi="Arial"/>
        </w:rPr>
        <w:t xml:space="preserve">. </w:t>
      </w:r>
    </w:p>
    <w:p w:rsidR="00D5031B" w:rsidRDefault="00D5031B" w:rsidP="00D5031B">
      <w:pPr>
        <w:spacing w:after="120"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В настоящее время на рынке рабочей силы участились случаи мошеннических действий в отношении граждан различных стран, разместивших в сети Интернет свои резюме для поиска работы. </w:t>
      </w:r>
    </w:p>
    <w:p w:rsidR="00D5031B" w:rsidRDefault="00D5031B" w:rsidP="00D5031B">
      <w:pPr>
        <w:spacing w:after="120"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Злоумышленники, выдавая себя за работников ОАО НК «</w:t>
      </w:r>
      <w:proofErr w:type="spellStart"/>
      <w:r>
        <w:rPr>
          <w:rFonts w:ascii="Arial" w:hAnsi="Arial"/>
        </w:rPr>
        <w:t>РуссНефть</w:t>
      </w:r>
      <w:proofErr w:type="spellEnd"/>
      <w:r>
        <w:rPr>
          <w:rFonts w:ascii="Arial" w:hAnsi="Arial"/>
        </w:rPr>
        <w:t>», либо представител</w:t>
      </w:r>
      <w:r w:rsidR="00EA636E">
        <w:rPr>
          <w:rFonts w:ascii="Arial" w:hAnsi="Arial"/>
        </w:rPr>
        <w:t>ей</w:t>
      </w:r>
      <w:r>
        <w:rPr>
          <w:rFonts w:ascii="Arial" w:hAnsi="Arial"/>
        </w:rPr>
        <w:t xml:space="preserve"> дочерних обществ</w:t>
      </w:r>
      <w:r w:rsidR="00EA636E">
        <w:rPr>
          <w:rFonts w:ascii="Arial" w:hAnsi="Arial"/>
        </w:rPr>
        <w:t>,</w:t>
      </w:r>
      <w:r>
        <w:rPr>
          <w:rFonts w:ascii="Arial" w:hAnsi="Arial"/>
        </w:rPr>
        <w:t xml:space="preserve"> обращаются к этим гражданам</w:t>
      </w:r>
      <w:r w:rsidR="00EA636E">
        <w:rPr>
          <w:rFonts w:ascii="Arial" w:hAnsi="Arial"/>
        </w:rPr>
        <w:br/>
      </w:r>
      <w:r>
        <w:rPr>
          <w:rFonts w:ascii="Arial" w:hAnsi="Arial"/>
        </w:rPr>
        <w:t xml:space="preserve">с предложением об их трудоустройстве в подразделения Компании, расположенных в зарубежных странах. При этом предлагается высокий уровень заработной платы (не ниже пяти тысяч английских фунтов в месяц) и широкие социальные гарантии (бесплатный трансфер потенциального работника и его семьи к месту предстоящей работы, медицинская страховка, проживание в комфортабельных апартаментах, ежегодный отпуск и т.п.). В случае согласия претендента  на эти условия ему направляется проект трудового соглашения, после </w:t>
      </w:r>
      <w:proofErr w:type="gramStart"/>
      <w:r w:rsidR="00EA636E">
        <w:rPr>
          <w:rFonts w:ascii="Arial" w:hAnsi="Arial"/>
        </w:rPr>
        <w:t>подписания</w:t>
      </w:r>
      <w:proofErr w:type="gramEnd"/>
      <w:r>
        <w:rPr>
          <w:rFonts w:ascii="Arial" w:hAnsi="Arial"/>
        </w:rPr>
        <w:t xml:space="preserve"> которого от претендента требуют перечислить будущему работодателю незначительную сумму якобы для оформления разрешения на работу, обещая возместить ее после начала работы.</w:t>
      </w:r>
    </w:p>
    <w:p w:rsidR="00D5031B" w:rsidRDefault="00EA636E" w:rsidP="00D5031B">
      <w:pPr>
        <w:spacing w:after="120"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Для контактов с соискателями рабочих мест злоумышленники используют адреса электронной почты, схожие с официальным адресом</w:t>
      </w:r>
      <w:r w:rsidR="00F10DBB">
        <w:rPr>
          <w:rFonts w:ascii="Arial" w:hAnsi="Arial"/>
        </w:rPr>
        <w:br/>
      </w:r>
      <w:r>
        <w:rPr>
          <w:rFonts w:ascii="Arial" w:hAnsi="Arial"/>
        </w:rPr>
        <w:t>ОАО НК «</w:t>
      </w:r>
      <w:proofErr w:type="spellStart"/>
      <w:r>
        <w:rPr>
          <w:rFonts w:ascii="Arial" w:hAnsi="Arial"/>
        </w:rPr>
        <w:t>РуссНефть</w:t>
      </w:r>
      <w:proofErr w:type="spellEnd"/>
      <w:r>
        <w:rPr>
          <w:rFonts w:ascii="Arial" w:hAnsi="Arial"/>
        </w:rPr>
        <w:t>».</w:t>
      </w:r>
    </w:p>
    <w:p w:rsidR="00EA636E" w:rsidRDefault="00D5031B" w:rsidP="00D5031B">
      <w:pPr>
        <w:spacing w:after="120" w:line="360" w:lineRule="auto"/>
        <w:ind w:firstLine="709"/>
        <w:jc w:val="both"/>
        <w:rPr>
          <w:rFonts w:ascii="Arial" w:hAnsi="Arial"/>
          <w:bCs/>
        </w:rPr>
      </w:pPr>
      <w:r>
        <w:rPr>
          <w:rFonts w:ascii="Arial" w:hAnsi="Arial" w:cs="Arial"/>
          <w:bCs/>
        </w:rPr>
        <w:t>ОАО НК «</w:t>
      </w:r>
      <w:proofErr w:type="spellStart"/>
      <w:r>
        <w:rPr>
          <w:rFonts w:ascii="Arial" w:hAnsi="Arial" w:cs="Arial"/>
          <w:bCs/>
        </w:rPr>
        <w:t>РуссНефть</w:t>
      </w:r>
      <w:proofErr w:type="spellEnd"/>
      <w:r>
        <w:rPr>
          <w:rFonts w:ascii="Arial" w:hAnsi="Arial" w:cs="Arial"/>
          <w:bCs/>
        </w:rPr>
        <w:t xml:space="preserve">» сообщает, что </w:t>
      </w:r>
      <w:r w:rsidR="00EA636E">
        <w:rPr>
          <w:rFonts w:ascii="Arial" w:hAnsi="Arial" w:cs="Arial"/>
          <w:bCs/>
        </w:rPr>
        <w:t>подобные предложения и обращения не имеют отношения к нашей Компан</w:t>
      </w:r>
      <w:proofErr w:type="gramStart"/>
      <w:r w:rsidR="00EA636E">
        <w:rPr>
          <w:rFonts w:ascii="Arial" w:hAnsi="Arial" w:cs="Arial"/>
          <w:bCs/>
        </w:rPr>
        <w:t>ии и ее</w:t>
      </w:r>
      <w:proofErr w:type="gramEnd"/>
      <w:r w:rsidR="00EA636E">
        <w:rPr>
          <w:rFonts w:ascii="Arial" w:hAnsi="Arial" w:cs="Arial"/>
          <w:bCs/>
        </w:rPr>
        <w:t xml:space="preserve"> дочерним обществам.</w:t>
      </w:r>
      <w:r w:rsidR="00F10DBB">
        <w:rPr>
          <w:rFonts w:ascii="Arial" w:hAnsi="Arial" w:cs="Arial"/>
          <w:bCs/>
        </w:rPr>
        <w:t xml:space="preserve"> Компания</w:t>
      </w:r>
      <w:r w:rsidR="00F10DBB">
        <w:rPr>
          <w:rFonts w:ascii="Arial" w:hAnsi="Arial" w:cs="Arial"/>
          <w:bCs/>
        </w:rPr>
        <w:br/>
        <w:t xml:space="preserve">и </w:t>
      </w:r>
      <w:r w:rsidR="00EA636E">
        <w:rPr>
          <w:rFonts w:ascii="Arial" w:hAnsi="Arial"/>
          <w:bCs/>
        </w:rPr>
        <w:t>Общества, входящие в корпоративную структуру, не используют дистанционные способы найма</w:t>
      </w:r>
      <w:r w:rsidR="00F10DBB">
        <w:rPr>
          <w:rFonts w:ascii="Arial" w:hAnsi="Arial"/>
          <w:bCs/>
        </w:rPr>
        <w:t xml:space="preserve"> сотрудников</w:t>
      </w:r>
      <w:r w:rsidR="00EA636E">
        <w:rPr>
          <w:rFonts w:ascii="Arial" w:hAnsi="Arial"/>
          <w:bCs/>
        </w:rPr>
        <w:t xml:space="preserve"> на работу. Решения о трудоустройстве принимаются только после личной встречи соискателя с представителями работодателя.</w:t>
      </w:r>
    </w:p>
    <w:p w:rsidR="00D5031B" w:rsidRDefault="00EA636E" w:rsidP="00D5031B">
      <w:pPr>
        <w:spacing w:after="12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/>
          <w:bCs/>
        </w:rPr>
        <w:t>ОАО НК «</w:t>
      </w:r>
      <w:proofErr w:type="spellStart"/>
      <w:r>
        <w:rPr>
          <w:rFonts w:ascii="Arial" w:hAnsi="Arial"/>
          <w:bCs/>
        </w:rPr>
        <w:t>РуссНефть</w:t>
      </w:r>
      <w:proofErr w:type="spellEnd"/>
      <w:r>
        <w:rPr>
          <w:rFonts w:ascii="Arial" w:hAnsi="Arial"/>
          <w:bCs/>
        </w:rPr>
        <w:t xml:space="preserve">» </w:t>
      </w:r>
      <w:r w:rsidR="00D5031B">
        <w:rPr>
          <w:rFonts w:ascii="Arial" w:hAnsi="Arial"/>
          <w:bCs/>
        </w:rPr>
        <w:t xml:space="preserve">просит проявить максимальную бдительность и предупреждает о том, что не несет ответственности по </w:t>
      </w:r>
      <w:r>
        <w:rPr>
          <w:rFonts w:ascii="Arial" w:hAnsi="Arial"/>
          <w:bCs/>
        </w:rPr>
        <w:t>подобным предложениям о трудоустройстве.</w:t>
      </w:r>
    </w:p>
    <w:p w:rsidR="00D5031B" w:rsidRDefault="00D5031B" w:rsidP="00D5031B">
      <w:pPr>
        <w:spacing w:after="120" w:line="360" w:lineRule="auto"/>
        <w:rPr>
          <w:rFonts w:ascii="Arial" w:hAnsi="Arial" w:cs="Arial"/>
          <w:bCs/>
          <w:sz w:val="28"/>
          <w:szCs w:val="28"/>
        </w:rPr>
      </w:pPr>
    </w:p>
    <w:p w:rsidR="00D5031B" w:rsidRDefault="00D5031B" w:rsidP="00D5031B">
      <w:pPr>
        <w:spacing w:after="120" w:line="36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D5031B" w:rsidRDefault="00D5031B" w:rsidP="00D5031B">
      <w:pPr>
        <w:spacing w:after="120"/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Пресс-служба ОАО НК «</w:t>
      </w:r>
      <w:proofErr w:type="spellStart"/>
      <w:r>
        <w:rPr>
          <w:rFonts w:ascii="Arial" w:hAnsi="Arial" w:cs="Arial"/>
          <w:b/>
          <w:bCs/>
        </w:rPr>
        <w:t>РуссНефть</w:t>
      </w:r>
      <w:proofErr w:type="spellEnd"/>
      <w:r>
        <w:rPr>
          <w:rFonts w:ascii="Arial" w:hAnsi="Arial" w:cs="Arial"/>
          <w:b/>
          <w:bCs/>
        </w:rPr>
        <w:t>»</w:t>
      </w:r>
      <w:r>
        <w:rPr>
          <w:rFonts w:ascii="Arial" w:hAnsi="Arial" w:cs="Arial"/>
          <w:b/>
          <w:bCs/>
        </w:rPr>
        <w:br/>
        <w:t>Тел.: (495) 411-63-24</w:t>
      </w:r>
      <w:r>
        <w:rPr>
          <w:rFonts w:ascii="Arial" w:hAnsi="Arial" w:cs="Arial"/>
          <w:b/>
          <w:bCs/>
        </w:rPr>
        <w:br/>
        <w:t>Факс: (495) 411-63-19</w:t>
      </w:r>
    </w:p>
    <w:p w:rsidR="00D5031B" w:rsidRDefault="00D5031B" w:rsidP="00D5031B">
      <w:pPr>
        <w:ind w:left="4956"/>
        <w:outlineLvl w:val="0"/>
        <w:rPr>
          <w:rFonts w:ascii="Arial" w:hAnsi="Arial"/>
          <w:b/>
          <w:bCs/>
          <w:color w:val="0000FF"/>
        </w:rPr>
      </w:pPr>
      <w:r>
        <w:rPr>
          <w:rFonts w:ascii="Arial" w:hAnsi="Arial" w:cs="Arial"/>
          <w:b/>
          <w:bCs/>
          <w:lang w:val="en-US"/>
        </w:rPr>
        <w:t>E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en-US"/>
        </w:rPr>
        <w:t>mail</w:t>
      </w:r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/>
          <w:b/>
          <w:bCs/>
          <w:color w:val="0000FF"/>
          <w:lang w:val="en-US"/>
        </w:rPr>
        <w:t>pr</w:t>
      </w:r>
      <w:proofErr w:type="spellEnd"/>
      <w:r>
        <w:rPr>
          <w:rFonts w:ascii="Arial" w:hAnsi="Arial"/>
          <w:b/>
          <w:bCs/>
          <w:color w:val="0000FF"/>
        </w:rPr>
        <w:t>@</w:t>
      </w:r>
      <w:proofErr w:type="spellStart"/>
      <w:r>
        <w:rPr>
          <w:rFonts w:ascii="Arial" w:hAnsi="Arial"/>
          <w:b/>
          <w:bCs/>
          <w:color w:val="0000FF"/>
          <w:lang w:val="en-US"/>
        </w:rPr>
        <w:t>russneft</w:t>
      </w:r>
      <w:proofErr w:type="spellEnd"/>
      <w:r>
        <w:rPr>
          <w:rFonts w:ascii="Arial" w:hAnsi="Arial"/>
          <w:b/>
          <w:bCs/>
          <w:color w:val="0000FF"/>
        </w:rPr>
        <w:t>.</w:t>
      </w:r>
      <w:proofErr w:type="spellStart"/>
      <w:r>
        <w:rPr>
          <w:rFonts w:ascii="Arial" w:hAnsi="Arial"/>
          <w:b/>
          <w:bCs/>
          <w:color w:val="0000FF"/>
          <w:lang w:val="en-US"/>
        </w:rPr>
        <w:t>ru</w:t>
      </w:r>
      <w:proofErr w:type="spellEnd"/>
    </w:p>
    <w:p w:rsidR="00D5031B" w:rsidRDefault="00D5031B" w:rsidP="00D5031B"/>
    <w:p w:rsidR="006E0ABE" w:rsidRDefault="006E0ABE"/>
    <w:sectPr w:rsidR="006E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63764E"/>
    <w:rsid w:val="006E0ABE"/>
    <w:rsid w:val="006F04A3"/>
    <w:rsid w:val="008A79FD"/>
    <w:rsid w:val="00D5031B"/>
    <w:rsid w:val="00EA636E"/>
    <w:rsid w:val="00F1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Протопопова Арина Олеговна</cp:lastModifiedBy>
  <cp:revision>4</cp:revision>
  <cp:lastPrinted>2014-05-15T12:48:00Z</cp:lastPrinted>
  <dcterms:created xsi:type="dcterms:W3CDTF">2014-05-15T12:18:00Z</dcterms:created>
  <dcterms:modified xsi:type="dcterms:W3CDTF">2014-05-20T08:47:00Z</dcterms:modified>
</cp:coreProperties>
</file>