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75B" w:rsidRPr="003B15F7" w:rsidRDefault="00B5575B" w:rsidP="00B5575B">
      <w:pPr>
        <w:adjustRightInd w:val="0"/>
        <w:jc w:val="center"/>
        <w:outlineLvl w:val="0"/>
        <w:rPr>
          <w:b/>
          <w:bCs/>
        </w:rPr>
      </w:pPr>
      <w:r w:rsidRPr="003B15F7">
        <w:rPr>
          <w:b/>
          <w:bCs/>
          <w:color w:val="000000"/>
        </w:rPr>
        <w:t>Сообщение</w:t>
      </w:r>
      <w:r w:rsidRPr="003B15F7">
        <w:rPr>
          <w:b/>
          <w:bCs/>
          <w:color w:val="000000"/>
        </w:rPr>
        <w:br/>
        <w:t>«О</w:t>
      </w:r>
      <w:r w:rsidRPr="003B15F7">
        <w:rPr>
          <w:b/>
          <w:bCs/>
        </w:rPr>
        <w:t xml:space="preserve"> совершении эмитентом или подконтрольной эмитенту организацией, имеющей для него существенное значение, существенной сделки»</w:t>
      </w:r>
    </w:p>
    <w:tbl>
      <w:tblPr>
        <w:tblW w:w="1031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19"/>
        <w:gridCol w:w="510"/>
        <w:gridCol w:w="284"/>
        <w:gridCol w:w="1701"/>
        <w:gridCol w:w="425"/>
        <w:gridCol w:w="425"/>
        <w:gridCol w:w="142"/>
        <w:gridCol w:w="142"/>
        <w:gridCol w:w="269"/>
        <w:gridCol w:w="581"/>
        <w:gridCol w:w="709"/>
        <w:gridCol w:w="284"/>
        <w:gridCol w:w="567"/>
        <w:gridCol w:w="2976"/>
        <w:gridCol w:w="76"/>
      </w:tblGrid>
      <w:tr w:rsidR="00B5575B" w:rsidRPr="003B15F7" w:rsidTr="00B5575B">
        <w:trPr>
          <w:gridAfter w:val="1"/>
          <w:wAfter w:w="76" w:type="dxa"/>
          <w:cantSplit/>
        </w:trPr>
        <w:tc>
          <w:tcPr>
            <w:tcW w:w="10234" w:type="dxa"/>
            <w:gridSpan w:val="14"/>
            <w:vAlign w:val="bottom"/>
          </w:tcPr>
          <w:p w:rsidR="00B5575B" w:rsidRPr="003B15F7" w:rsidRDefault="00B5575B" w:rsidP="00C87984">
            <w:pPr>
              <w:jc w:val="center"/>
            </w:pPr>
            <w:r w:rsidRPr="003B15F7">
              <w:t>1. Общие сведения</w:t>
            </w:r>
          </w:p>
        </w:tc>
      </w:tr>
      <w:tr w:rsidR="00B5575B" w:rsidRPr="003B15F7" w:rsidTr="00B5575B">
        <w:trPr>
          <w:gridAfter w:val="1"/>
          <w:wAfter w:w="76" w:type="dxa"/>
        </w:trPr>
        <w:tc>
          <w:tcPr>
            <w:tcW w:w="5117" w:type="dxa"/>
            <w:gridSpan w:val="9"/>
          </w:tcPr>
          <w:p w:rsidR="00B5575B" w:rsidRPr="003B15F7" w:rsidRDefault="00B5575B" w:rsidP="00C87984">
            <w:pPr>
              <w:ind w:left="57"/>
            </w:pPr>
            <w:r w:rsidRPr="003B15F7">
              <w:t>1.1. Полное фирменное наименование эмитента</w:t>
            </w:r>
          </w:p>
        </w:tc>
        <w:tc>
          <w:tcPr>
            <w:tcW w:w="5117" w:type="dxa"/>
            <w:gridSpan w:val="5"/>
          </w:tcPr>
          <w:p w:rsidR="00B5575B" w:rsidRPr="003B15F7" w:rsidRDefault="00B5575B" w:rsidP="00C87984">
            <w:pPr>
              <w:ind w:left="57"/>
              <w:jc w:val="center"/>
            </w:pPr>
            <w:r w:rsidRPr="003B15F7">
              <w:rPr>
                <w:b/>
                <w:bCs/>
                <w:i/>
                <w:iCs/>
              </w:rPr>
              <w:t>Публичное акционерное общество Нефтегазовая компания "РуссНефть"</w:t>
            </w:r>
          </w:p>
        </w:tc>
      </w:tr>
      <w:tr w:rsidR="00B5575B" w:rsidRPr="003B15F7" w:rsidTr="00B5575B">
        <w:trPr>
          <w:gridAfter w:val="1"/>
          <w:wAfter w:w="76" w:type="dxa"/>
        </w:trPr>
        <w:tc>
          <w:tcPr>
            <w:tcW w:w="5117" w:type="dxa"/>
            <w:gridSpan w:val="9"/>
          </w:tcPr>
          <w:p w:rsidR="00B5575B" w:rsidRPr="003B15F7" w:rsidRDefault="00B5575B" w:rsidP="00C87984">
            <w:pPr>
              <w:ind w:left="57"/>
            </w:pPr>
            <w:r>
              <w:t>1.2</w:t>
            </w:r>
            <w:r w:rsidRPr="003B15F7">
              <w:t xml:space="preserve">. </w:t>
            </w:r>
            <w:r w:rsidRPr="0044544A">
              <w:t>Адрес эмитента, указанный в едином государственном реестре юридических лиц</w:t>
            </w:r>
          </w:p>
        </w:tc>
        <w:tc>
          <w:tcPr>
            <w:tcW w:w="5117" w:type="dxa"/>
            <w:gridSpan w:val="5"/>
          </w:tcPr>
          <w:p w:rsidR="00B5575B" w:rsidRPr="003B15F7" w:rsidRDefault="00B5575B" w:rsidP="00C87984">
            <w:pPr>
              <w:ind w:left="57"/>
              <w:jc w:val="center"/>
            </w:pPr>
            <w:r w:rsidRPr="0044544A">
              <w:rPr>
                <w:b/>
                <w:bCs/>
                <w:i/>
                <w:iCs/>
              </w:rPr>
              <w:t>115054, г. Москва, ул. Пятницкая, д. 69</w:t>
            </w:r>
          </w:p>
        </w:tc>
      </w:tr>
      <w:tr w:rsidR="00B5575B" w:rsidRPr="003B15F7" w:rsidTr="00B5575B">
        <w:trPr>
          <w:gridAfter w:val="1"/>
          <w:wAfter w:w="76" w:type="dxa"/>
        </w:trPr>
        <w:tc>
          <w:tcPr>
            <w:tcW w:w="5117" w:type="dxa"/>
            <w:gridSpan w:val="9"/>
          </w:tcPr>
          <w:p w:rsidR="00B5575B" w:rsidRPr="003B15F7" w:rsidRDefault="00B5575B" w:rsidP="00C87984">
            <w:pPr>
              <w:ind w:left="57"/>
            </w:pPr>
            <w:r>
              <w:t>1.3</w:t>
            </w:r>
            <w:r w:rsidRPr="003B15F7">
              <w:t>. ОГРН эмитента</w:t>
            </w:r>
          </w:p>
        </w:tc>
        <w:tc>
          <w:tcPr>
            <w:tcW w:w="5117" w:type="dxa"/>
            <w:gridSpan w:val="5"/>
          </w:tcPr>
          <w:p w:rsidR="00B5575B" w:rsidRPr="003B15F7" w:rsidRDefault="00B5575B" w:rsidP="00C87984">
            <w:pPr>
              <w:ind w:left="57"/>
              <w:jc w:val="center"/>
            </w:pPr>
            <w:r w:rsidRPr="003B15F7">
              <w:rPr>
                <w:b/>
                <w:bCs/>
                <w:i/>
                <w:iCs/>
              </w:rPr>
              <w:t>1027717003467</w:t>
            </w:r>
          </w:p>
        </w:tc>
      </w:tr>
      <w:tr w:rsidR="00B5575B" w:rsidRPr="003B15F7" w:rsidTr="00B5575B">
        <w:trPr>
          <w:gridAfter w:val="1"/>
          <w:wAfter w:w="76" w:type="dxa"/>
        </w:trPr>
        <w:tc>
          <w:tcPr>
            <w:tcW w:w="5117" w:type="dxa"/>
            <w:gridSpan w:val="9"/>
          </w:tcPr>
          <w:p w:rsidR="00B5575B" w:rsidRPr="003B15F7" w:rsidRDefault="00B5575B" w:rsidP="00C87984">
            <w:pPr>
              <w:ind w:left="57"/>
            </w:pPr>
            <w:r>
              <w:t>1.4</w:t>
            </w:r>
            <w:r w:rsidRPr="003B15F7">
              <w:t>. ИНН эмитента</w:t>
            </w:r>
          </w:p>
        </w:tc>
        <w:tc>
          <w:tcPr>
            <w:tcW w:w="5117" w:type="dxa"/>
            <w:gridSpan w:val="5"/>
          </w:tcPr>
          <w:p w:rsidR="00B5575B" w:rsidRPr="003B15F7" w:rsidRDefault="00B5575B" w:rsidP="00C87984">
            <w:pPr>
              <w:ind w:left="57"/>
              <w:jc w:val="center"/>
            </w:pPr>
            <w:r w:rsidRPr="003B15F7">
              <w:rPr>
                <w:b/>
                <w:bCs/>
                <w:i/>
                <w:iCs/>
              </w:rPr>
              <w:t>7717133960</w:t>
            </w:r>
          </w:p>
        </w:tc>
      </w:tr>
      <w:tr w:rsidR="00B5575B" w:rsidRPr="003B15F7" w:rsidTr="00B5575B">
        <w:trPr>
          <w:gridAfter w:val="1"/>
          <w:wAfter w:w="76" w:type="dxa"/>
        </w:trPr>
        <w:tc>
          <w:tcPr>
            <w:tcW w:w="5117" w:type="dxa"/>
            <w:gridSpan w:val="9"/>
          </w:tcPr>
          <w:p w:rsidR="00B5575B" w:rsidRPr="003B15F7" w:rsidRDefault="00B5575B" w:rsidP="00C87984">
            <w:pPr>
              <w:ind w:left="57"/>
            </w:pPr>
            <w:r>
              <w:t>1.5</w:t>
            </w:r>
            <w:r w:rsidRPr="003B15F7">
              <w:t>. Уникальный код эмитента, присвоенный регистрирующим органом</w:t>
            </w:r>
          </w:p>
        </w:tc>
        <w:tc>
          <w:tcPr>
            <w:tcW w:w="5117" w:type="dxa"/>
            <w:gridSpan w:val="5"/>
          </w:tcPr>
          <w:p w:rsidR="00B5575B" w:rsidRPr="003B15F7" w:rsidRDefault="00B5575B" w:rsidP="00C87984">
            <w:pPr>
              <w:ind w:left="57"/>
              <w:jc w:val="center"/>
            </w:pPr>
            <w:r w:rsidRPr="003B15F7">
              <w:rPr>
                <w:b/>
                <w:bCs/>
                <w:i/>
                <w:iCs/>
              </w:rPr>
              <w:t>39134-Н</w:t>
            </w:r>
          </w:p>
        </w:tc>
      </w:tr>
      <w:tr w:rsidR="00B5575B" w:rsidRPr="003B15F7" w:rsidTr="00B5575B">
        <w:trPr>
          <w:gridAfter w:val="1"/>
          <w:wAfter w:w="76" w:type="dxa"/>
        </w:trPr>
        <w:tc>
          <w:tcPr>
            <w:tcW w:w="5117" w:type="dxa"/>
            <w:gridSpan w:val="9"/>
          </w:tcPr>
          <w:p w:rsidR="00B5575B" w:rsidRPr="003B15F7" w:rsidRDefault="00B5575B" w:rsidP="00C87984">
            <w:pPr>
              <w:ind w:left="57"/>
            </w:pPr>
            <w:r>
              <w:t>1.6</w:t>
            </w:r>
            <w:r w:rsidRPr="003B15F7">
              <w:t>. Адрес страницы в сети Интернет, используемой эмитентом для раскрытия информации</w:t>
            </w:r>
          </w:p>
        </w:tc>
        <w:tc>
          <w:tcPr>
            <w:tcW w:w="5117" w:type="dxa"/>
            <w:gridSpan w:val="5"/>
          </w:tcPr>
          <w:p w:rsidR="00B5575B" w:rsidRPr="003B15F7" w:rsidRDefault="00AA2BF5" w:rsidP="00C87984">
            <w:pPr>
              <w:ind w:left="57"/>
              <w:rPr>
                <w:b/>
                <w:i/>
              </w:rPr>
            </w:pPr>
            <w:hyperlink r:id="rId4" w:history="1">
              <w:r w:rsidR="00B5575B" w:rsidRPr="003B15F7">
                <w:rPr>
                  <w:rStyle w:val="a3"/>
                  <w:b/>
                  <w:i/>
                  <w:lang w:val="en-US"/>
                </w:rPr>
                <w:t>http</w:t>
              </w:r>
              <w:r w:rsidR="00B5575B" w:rsidRPr="003B15F7">
                <w:rPr>
                  <w:rStyle w:val="a3"/>
                  <w:b/>
                  <w:i/>
                </w:rPr>
                <w:t>://</w:t>
              </w:r>
              <w:r w:rsidR="00B5575B" w:rsidRPr="003B15F7">
                <w:rPr>
                  <w:rStyle w:val="a3"/>
                  <w:b/>
                  <w:i/>
                  <w:lang w:val="en-US"/>
                </w:rPr>
                <w:t>www</w:t>
              </w:r>
              <w:r w:rsidR="00B5575B" w:rsidRPr="003B15F7">
                <w:rPr>
                  <w:rStyle w:val="a3"/>
                  <w:b/>
                  <w:i/>
                </w:rPr>
                <w:t>.</w:t>
              </w:r>
              <w:r w:rsidR="00B5575B" w:rsidRPr="003B15F7">
                <w:rPr>
                  <w:rStyle w:val="a3"/>
                  <w:b/>
                  <w:i/>
                  <w:lang w:val="en-US"/>
                </w:rPr>
                <w:t>e</w:t>
              </w:r>
              <w:r w:rsidR="00B5575B" w:rsidRPr="003B15F7">
                <w:rPr>
                  <w:rStyle w:val="a3"/>
                  <w:b/>
                  <w:i/>
                </w:rPr>
                <w:t>-</w:t>
              </w:r>
              <w:r w:rsidR="00B5575B" w:rsidRPr="003B15F7">
                <w:rPr>
                  <w:rStyle w:val="a3"/>
                  <w:b/>
                  <w:i/>
                  <w:lang w:val="en-US"/>
                </w:rPr>
                <w:t>disclosure</w:t>
              </w:r>
              <w:r w:rsidR="00B5575B" w:rsidRPr="003B15F7">
                <w:rPr>
                  <w:rStyle w:val="a3"/>
                  <w:b/>
                  <w:i/>
                </w:rPr>
                <w:t>.</w:t>
              </w:r>
              <w:proofErr w:type="spellStart"/>
              <w:r w:rsidR="00B5575B" w:rsidRPr="003B15F7">
                <w:rPr>
                  <w:rStyle w:val="a3"/>
                  <w:b/>
                  <w:i/>
                  <w:lang w:val="en-US"/>
                </w:rPr>
                <w:t>ru</w:t>
              </w:r>
              <w:proofErr w:type="spellEnd"/>
              <w:r w:rsidR="00B5575B" w:rsidRPr="003B15F7">
                <w:rPr>
                  <w:rStyle w:val="a3"/>
                  <w:b/>
                  <w:i/>
                </w:rPr>
                <w:t>/</w:t>
              </w:r>
              <w:r w:rsidR="00B5575B" w:rsidRPr="003B15F7">
                <w:rPr>
                  <w:rStyle w:val="a3"/>
                  <w:b/>
                  <w:i/>
                  <w:lang w:val="en-US"/>
                </w:rPr>
                <w:t>portal</w:t>
              </w:r>
              <w:r w:rsidR="00B5575B" w:rsidRPr="003B15F7">
                <w:rPr>
                  <w:rStyle w:val="a3"/>
                  <w:b/>
                  <w:i/>
                </w:rPr>
                <w:t>/</w:t>
              </w:r>
              <w:r w:rsidR="00B5575B" w:rsidRPr="003B15F7">
                <w:rPr>
                  <w:rStyle w:val="a3"/>
                  <w:b/>
                  <w:i/>
                  <w:lang w:val="en-US"/>
                </w:rPr>
                <w:t>company</w:t>
              </w:r>
              <w:r w:rsidR="00B5575B" w:rsidRPr="003B15F7">
                <w:rPr>
                  <w:rStyle w:val="a3"/>
                  <w:b/>
                  <w:i/>
                </w:rPr>
                <w:t>.</w:t>
              </w:r>
              <w:proofErr w:type="spellStart"/>
              <w:r w:rsidR="00B5575B" w:rsidRPr="003B15F7">
                <w:rPr>
                  <w:rStyle w:val="a3"/>
                  <w:b/>
                  <w:i/>
                  <w:lang w:val="en-US"/>
                </w:rPr>
                <w:t>aspx</w:t>
              </w:r>
              <w:proofErr w:type="spellEnd"/>
              <w:r w:rsidR="00B5575B" w:rsidRPr="003B15F7">
                <w:rPr>
                  <w:rStyle w:val="a3"/>
                  <w:b/>
                  <w:i/>
                </w:rPr>
                <w:t>?</w:t>
              </w:r>
              <w:r w:rsidR="00B5575B" w:rsidRPr="003B15F7">
                <w:rPr>
                  <w:rStyle w:val="a3"/>
                  <w:b/>
                  <w:i/>
                  <w:lang w:val="en-US"/>
                </w:rPr>
                <w:t>id</w:t>
              </w:r>
              <w:r w:rsidR="00B5575B" w:rsidRPr="003B15F7">
                <w:rPr>
                  <w:rStyle w:val="a3"/>
                  <w:b/>
                  <w:i/>
                </w:rPr>
                <w:t>=534</w:t>
              </w:r>
            </w:hyperlink>
            <w:r w:rsidR="00B5575B" w:rsidRPr="003B15F7">
              <w:rPr>
                <w:b/>
                <w:i/>
              </w:rPr>
              <w:t>;</w:t>
            </w:r>
          </w:p>
          <w:p w:rsidR="00B5575B" w:rsidRPr="003B15F7" w:rsidRDefault="00AA2BF5" w:rsidP="00C87984">
            <w:pPr>
              <w:ind w:left="57"/>
              <w:rPr>
                <w:b/>
                <w:i/>
              </w:rPr>
            </w:pPr>
            <w:hyperlink r:id="rId5" w:history="1">
              <w:r w:rsidR="00B5575B" w:rsidRPr="003B15F7">
                <w:rPr>
                  <w:rStyle w:val="a3"/>
                  <w:b/>
                  <w:i/>
                </w:rPr>
                <w:t>http://www.russneft.ru/</w:t>
              </w:r>
            </w:hyperlink>
          </w:p>
        </w:tc>
      </w:tr>
      <w:tr w:rsidR="00B5575B" w:rsidRPr="001278AF" w:rsidTr="00B5575B">
        <w:trPr>
          <w:gridAfter w:val="1"/>
          <w:wAfter w:w="76" w:type="dxa"/>
        </w:trPr>
        <w:tc>
          <w:tcPr>
            <w:tcW w:w="5117" w:type="dxa"/>
            <w:gridSpan w:val="9"/>
          </w:tcPr>
          <w:p w:rsidR="00B5575B" w:rsidRPr="003B15F7" w:rsidRDefault="00B5575B" w:rsidP="00C87984">
            <w:pPr>
              <w:ind w:left="57"/>
            </w:pPr>
            <w:r>
              <w:t>1.7</w:t>
            </w:r>
            <w:r w:rsidRPr="003B15F7">
              <w:t>. Дата наступления события (существенного факта), о котором составлено сообщение (если применимо)</w:t>
            </w:r>
          </w:p>
        </w:tc>
        <w:tc>
          <w:tcPr>
            <w:tcW w:w="5117" w:type="dxa"/>
            <w:gridSpan w:val="5"/>
            <w:vAlign w:val="center"/>
          </w:tcPr>
          <w:p w:rsidR="00B5575B" w:rsidRPr="00B8499A" w:rsidRDefault="00B5575B" w:rsidP="00C87984">
            <w:pPr>
              <w:adjustRightInd w:val="0"/>
              <w:jc w:val="center"/>
              <w:rPr>
                <w:b/>
                <w:i/>
                <w:color w:val="000000"/>
              </w:rPr>
            </w:pPr>
            <w:r>
              <w:rPr>
                <w:b/>
                <w:i/>
                <w:color w:val="000000"/>
              </w:rPr>
              <w:t>18.08</w:t>
            </w:r>
            <w:r w:rsidRPr="001278AF">
              <w:rPr>
                <w:b/>
                <w:i/>
                <w:color w:val="000000"/>
              </w:rPr>
              <w:t>.20</w:t>
            </w:r>
            <w:r w:rsidRPr="00F10961">
              <w:rPr>
                <w:b/>
                <w:i/>
                <w:color w:val="000000"/>
              </w:rPr>
              <w:t>2</w:t>
            </w:r>
            <w:r>
              <w:rPr>
                <w:b/>
                <w:i/>
                <w:color w:val="000000"/>
              </w:rPr>
              <w:t>6</w:t>
            </w:r>
          </w:p>
        </w:tc>
      </w:tr>
      <w:tr w:rsidR="00B5575B" w:rsidRPr="003B15F7" w:rsidTr="00B5575B">
        <w:trPr>
          <w:gridAfter w:val="1"/>
          <w:wAfter w:w="76" w:type="dxa"/>
          <w:cantSplit/>
        </w:trPr>
        <w:tc>
          <w:tcPr>
            <w:tcW w:w="10234" w:type="dxa"/>
            <w:gridSpan w:val="14"/>
            <w:vAlign w:val="bottom"/>
          </w:tcPr>
          <w:p w:rsidR="00B5575B" w:rsidRPr="003B15F7" w:rsidRDefault="00B5575B" w:rsidP="00C87984">
            <w:pPr>
              <w:jc w:val="center"/>
            </w:pPr>
            <w:r w:rsidRPr="003B15F7">
              <w:t>2. Содержание сообщения</w:t>
            </w:r>
          </w:p>
        </w:tc>
      </w:tr>
      <w:tr w:rsidR="00B5575B" w:rsidRPr="003B15F7" w:rsidTr="00B5575B">
        <w:trPr>
          <w:gridAfter w:val="1"/>
          <w:wAfter w:w="76" w:type="dxa"/>
          <w:cantSplit/>
        </w:trPr>
        <w:tc>
          <w:tcPr>
            <w:tcW w:w="10234" w:type="dxa"/>
            <w:gridSpan w:val="14"/>
            <w:vAlign w:val="bottom"/>
          </w:tcPr>
          <w:p w:rsidR="00B5575B" w:rsidRPr="003B15F7" w:rsidRDefault="00B5575B" w:rsidP="00C87984">
            <w:pPr>
              <w:adjustRightInd w:val="0"/>
              <w:jc w:val="both"/>
              <w:rPr>
                <w:b/>
                <w:i/>
              </w:rPr>
            </w:pPr>
            <w:r w:rsidRPr="003B15F7">
              <w:t xml:space="preserve">2.1. Лицо, которое совершило существенную сделку (эмитент; подконтрольная эмитенту организация, имеющая для него существенное значение): </w:t>
            </w:r>
            <w:r>
              <w:rPr>
                <w:b/>
                <w:i/>
              </w:rPr>
              <w:t>эмитент</w:t>
            </w:r>
            <w:r w:rsidRPr="003B15F7">
              <w:rPr>
                <w:b/>
                <w:i/>
              </w:rPr>
              <w:t>.</w:t>
            </w:r>
          </w:p>
          <w:p w:rsidR="00B5575B" w:rsidRPr="003B15F7" w:rsidRDefault="00B5575B" w:rsidP="00C87984">
            <w:pPr>
              <w:adjustRightInd w:val="0"/>
              <w:jc w:val="both"/>
            </w:pPr>
            <w:r w:rsidRPr="003B15F7">
              <w:t xml:space="preserve">2.2. В случае если организацией, совершившей существенную сделку, является подконтрольная эмитенту организация, имеющая для него существенное значение, - полное фирменное наименование (для коммерческой организации) или наименование (для некоммерческой организации), место нахождения, идентификационный номер налогоплательщика (ИНН) (при наличии), основной государственный регистрационный номер (ОГРН) (при наличии) указанной организации: </w:t>
            </w:r>
            <w:r>
              <w:rPr>
                <w:b/>
                <w:i/>
              </w:rPr>
              <w:t>не применимо</w:t>
            </w:r>
            <w:r w:rsidRPr="003B15F7">
              <w:rPr>
                <w:rStyle w:val="SUBST"/>
                <w:bCs/>
                <w:iCs/>
              </w:rPr>
              <w:t>.</w:t>
            </w:r>
          </w:p>
          <w:p w:rsidR="00B5575B" w:rsidRDefault="00B5575B" w:rsidP="00C87984">
            <w:pPr>
              <w:adjustRightInd w:val="0"/>
              <w:jc w:val="both"/>
              <w:rPr>
                <w:b/>
                <w:i/>
              </w:rPr>
            </w:pPr>
            <w:r w:rsidRPr="003B15F7">
              <w:t xml:space="preserve">2.3. Категория существенной сделки (существенная сделка, не являющаяся крупной; крупная сделка; сделка, в совершении которой имеется заинтересованность; крупная сделка, которая одновременно является сделкой, в совершении которой имеется заинтересованность): </w:t>
            </w:r>
            <w:r w:rsidRPr="003B15F7">
              <w:rPr>
                <w:b/>
                <w:i/>
              </w:rPr>
              <w:t>существенная сделка,</w:t>
            </w:r>
            <w:r>
              <w:rPr>
                <w:b/>
                <w:i/>
              </w:rPr>
              <w:t xml:space="preserve"> не являющаяся крупной</w:t>
            </w:r>
            <w:r w:rsidRPr="008536BB">
              <w:rPr>
                <w:b/>
                <w:i/>
              </w:rPr>
              <w:t>.</w:t>
            </w:r>
          </w:p>
          <w:p w:rsidR="00B5575B" w:rsidRPr="00F4520A" w:rsidRDefault="00B5575B" w:rsidP="00C87984">
            <w:pPr>
              <w:adjustRightInd w:val="0"/>
              <w:jc w:val="both"/>
              <w:rPr>
                <w:b/>
                <w:i/>
              </w:rPr>
            </w:pPr>
            <w:r w:rsidRPr="003B15F7">
              <w:t>2.4. Вид и предмет существенной сделки</w:t>
            </w:r>
            <w:r>
              <w:t xml:space="preserve">: </w:t>
            </w:r>
            <w:r w:rsidRPr="00F030A9">
              <w:rPr>
                <w:b/>
                <w:i/>
              </w:rPr>
              <w:t>Договор поставки</w:t>
            </w:r>
            <w:r w:rsidR="00AA2BF5">
              <w:rPr>
                <w:b/>
                <w:i/>
              </w:rPr>
              <w:t>,</w:t>
            </w:r>
            <w:bookmarkStart w:id="0" w:name="_GoBack"/>
            <w:bookmarkEnd w:id="0"/>
            <w:r w:rsidRPr="00F030A9">
              <w:rPr>
                <w:b/>
                <w:i/>
              </w:rPr>
              <w:t xml:space="preserve"> предметом которого является природный газ </w:t>
            </w:r>
            <w:r>
              <w:t>(</w:t>
            </w:r>
            <w:r>
              <w:rPr>
                <w:b/>
                <w:i/>
              </w:rPr>
              <w:t>далее – Договор)</w:t>
            </w:r>
            <w:r w:rsidRPr="00F4520A">
              <w:rPr>
                <w:b/>
                <w:i/>
                <w:color w:val="000000"/>
                <w:shd w:val="clear" w:color="auto" w:fill="FFFFFF"/>
              </w:rPr>
              <w:t>.</w:t>
            </w:r>
          </w:p>
          <w:p w:rsidR="00B5575B" w:rsidRPr="000145AB" w:rsidRDefault="00B5575B" w:rsidP="00C87984">
            <w:pPr>
              <w:adjustRightInd w:val="0"/>
              <w:jc w:val="both"/>
              <w:rPr>
                <w:b/>
                <w:i/>
              </w:rPr>
            </w:pPr>
            <w:r w:rsidRPr="003B15F7">
              <w:t>2.5. Содержание существенной сделки, в том числе гражданские права и обязанности, на установление, изменение или прекращение которых направлена совершенная существенная сделка:</w:t>
            </w:r>
            <w:r w:rsidRPr="003B15F7">
              <w:rPr>
                <w:rFonts w:ascii="Arial" w:hAnsi="Arial" w:cs="Arial"/>
                <w:color w:val="000000"/>
                <w:shd w:val="clear" w:color="auto" w:fill="FFFFFF"/>
              </w:rPr>
              <w:t xml:space="preserve"> </w:t>
            </w:r>
            <w:r>
              <w:rPr>
                <w:b/>
                <w:i/>
              </w:rPr>
              <w:t>Поставщик обязуется передать</w:t>
            </w:r>
            <w:r w:rsidRPr="00083C0A">
              <w:rPr>
                <w:b/>
                <w:i/>
              </w:rPr>
              <w:t xml:space="preserve">, а </w:t>
            </w:r>
            <w:r>
              <w:rPr>
                <w:b/>
                <w:i/>
              </w:rPr>
              <w:t>П</w:t>
            </w:r>
            <w:r w:rsidRPr="00083C0A">
              <w:rPr>
                <w:b/>
                <w:i/>
              </w:rPr>
              <w:t>окупател</w:t>
            </w:r>
            <w:r>
              <w:rPr>
                <w:b/>
                <w:i/>
              </w:rPr>
              <w:t>ь принять и оплатить газ на условиях, определенных Договором</w:t>
            </w:r>
            <w:r w:rsidRPr="000145AB">
              <w:rPr>
                <w:b/>
                <w:i/>
                <w:color w:val="000000"/>
                <w:shd w:val="clear" w:color="auto" w:fill="FFFFFF"/>
              </w:rPr>
              <w:t>.</w:t>
            </w:r>
          </w:p>
          <w:p w:rsidR="00B5575B" w:rsidRPr="003B15F7" w:rsidRDefault="00B5575B" w:rsidP="00C87984">
            <w:pPr>
              <w:ind w:right="113"/>
              <w:jc w:val="both"/>
              <w:rPr>
                <w:b/>
                <w:i/>
                <w:color w:val="000000"/>
              </w:rPr>
            </w:pPr>
            <w:r w:rsidRPr="003B15F7">
              <w:t>2.6. Стороны и выгодоприобретатели по существенной сделке:</w:t>
            </w:r>
            <w:r w:rsidRPr="003B15F7">
              <w:rPr>
                <w:b/>
                <w:i/>
                <w:color w:val="000000"/>
              </w:rPr>
              <w:t xml:space="preserve"> </w:t>
            </w:r>
            <w:r>
              <w:rPr>
                <w:b/>
                <w:i/>
                <w:color w:val="000000"/>
              </w:rPr>
              <w:t xml:space="preserve">Поставщик – Эмитент; </w:t>
            </w:r>
            <w:r>
              <w:rPr>
                <w:b/>
                <w:i/>
              </w:rPr>
              <w:t>Покупатель - ОО</w:t>
            </w:r>
            <w:r w:rsidRPr="003D7085">
              <w:rPr>
                <w:b/>
                <w:i/>
              </w:rPr>
              <w:t>О</w:t>
            </w:r>
            <w:r w:rsidRPr="003B15F7">
              <w:rPr>
                <w:b/>
                <w:i/>
                <w:color w:val="000000"/>
              </w:rPr>
              <w:t>.</w:t>
            </w:r>
          </w:p>
          <w:p w:rsidR="00B5575B" w:rsidRPr="003B15F7" w:rsidRDefault="00B5575B" w:rsidP="00C87984">
            <w:pPr>
              <w:adjustRightInd w:val="0"/>
              <w:jc w:val="both"/>
            </w:pPr>
            <w:r w:rsidRPr="003B15F7">
              <w:t xml:space="preserve">2.7. Срок исполнения обязательств по существенной сделке: </w:t>
            </w:r>
            <w:r>
              <w:rPr>
                <w:b/>
                <w:i/>
              </w:rPr>
              <w:t>с 01.01.2027 по 31.12.2056</w:t>
            </w:r>
            <w:r w:rsidRPr="003B15F7">
              <w:rPr>
                <w:b/>
                <w:i/>
                <w:color w:val="000000"/>
              </w:rPr>
              <w:t>.</w:t>
            </w:r>
          </w:p>
          <w:p w:rsidR="00B5575B" w:rsidRPr="00D57E75" w:rsidRDefault="00B5575B" w:rsidP="00C87984">
            <w:pPr>
              <w:adjustRightInd w:val="0"/>
              <w:jc w:val="both"/>
              <w:rPr>
                <w:b/>
                <w:i/>
                <w:color w:val="000000"/>
                <w:shd w:val="clear" w:color="auto" w:fill="FFFFFF"/>
              </w:rPr>
            </w:pPr>
            <w:r w:rsidRPr="003B15F7">
              <w:t xml:space="preserve">2.8. Размер существенной сделки в денежном выражении и в процентах от стоимости активов эмитента (если сделка совершена эмитентом) или подконтрольной эмитенту организации, имеющей для него существенное значение (если сделка совершена указанной организацией): </w:t>
            </w:r>
            <w:r>
              <w:rPr>
                <w:b/>
                <w:i/>
              </w:rPr>
              <w:t xml:space="preserve">Ориентировочная стоимость 49 480 </w:t>
            </w:r>
            <w:r>
              <w:rPr>
                <w:b/>
                <w:i/>
                <w:color w:val="000000"/>
                <w:shd w:val="clear" w:color="auto" w:fill="FFFFFF"/>
              </w:rPr>
              <w:t>млн.</w:t>
            </w:r>
            <w:r w:rsidRPr="00C02A01">
              <w:rPr>
                <w:b/>
                <w:i/>
                <w:color w:val="000000"/>
                <w:shd w:val="clear" w:color="auto" w:fill="FFFFFF"/>
              </w:rPr>
              <w:t xml:space="preserve"> руб</w:t>
            </w:r>
            <w:r w:rsidRPr="003B15F7">
              <w:rPr>
                <w:b/>
                <w:i/>
                <w:color w:val="000000"/>
                <w:shd w:val="clear" w:color="auto" w:fill="FFFFFF"/>
              </w:rPr>
              <w:t>.</w:t>
            </w:r>
            <w:r>
              <w:rPr>
                <w:b/>
                <w:i/>
                <w:color w:val="000000"/>
                <w:shd w:val="clear" w:color="auto" w:fill="FFFFFF"/>
              </w:rPr>
              <w:t xml:space="preserve"> (с НДС)</w:t>
            </w:r>
            <w:r w:rsidRPr="003B15F7">
              <w:rPr>
                <w:b/>
                <w:i/>
                <w:color w:val="000000"/>
                <w:shd w:val="clear" w:color="auto" w:fill="FFFFFF"/>
              </w:rPr>
              <w:t xml:space="preserve"> </w:t>
            </w:r>
            <w:r w:rsidRPr="00191F94">
              <w:rPr>
                <w:b/>
                <w:i/>
                <w:shd w:val="clear" w:color="auto" w:fill="FFFFFF"/>
              </w:rPr>
              <w:t xml:space="preserve">/ </w:t>
            </w:r>
            <w:r>
              <w:rPr>
                <w:b/>
                <w:i/>
                <w:shd w:val="clear" w:color="auto" w:fill="FFFFFF"/>
              </w:rPr>
              <w:t>13,9</w:t>
            </w:r>
            <w:r w:rsidRPr="00191F94">
              <w:rPr>
                <w:b/>
                <w:i/>
                <w:shd w:val="clear" w:color="auto" w:fill="FFFFFF"/>
              </w:rPr>
              <w:t>%.</w:t>
            </w:r>
          </w:p>
          <w:p w:rsidR="00B5575B" w:rsidRPr="00E61BEA" w:rsidRDefault="00B5575B" w:rsidP="00C87984">
            <w:pPr>
              <w:adjustRightInd w:val="0"/>
              <w:jc w:val="both"/>
              <w:rPr>
                <w:b/>
                <w:i/>
              </w:rPr>
            </w:pPr>
            <w:r w:rsidRPr="003B15F7">
              <w:t xml:space="preserve">2.9. </w:t>
            </w:r>
            <w:r w:rsidRPr="002B1D43">
              <w:t xml:space="preserve">Стоимость активов, определенная по данным </w:t>
            </w:r>
            <w:r>
              <w:t>консолидированной финансовой</w:t>
            </w:r>
            <w:r w:rsidRPr="002B1D43">
              <w:t xml:space="preserve"> отчетности эмитента (если сделка совершена эмитентом) или подконтрольной эмитенту организации, имеющей для него существенное значение (если сделка совершена указанной организацией), на последнюю отчетную дату (дату окончания последнего завершенного отчетного периода, предшествующего дате совершения сделки):</w:t>
            </w:r>
            <w:r>
              <w:t xml:space="preserve"> </w:t>
            </w:r>
            <w:r>
              <w:rPr>
                <w:b/>
                <w:i/>
              </w:rPr>
              <w:t>356 560 млн</w:t>
            </w:r>
            <w:r w:rsidRPr="002B1D43">
              <w:rPr>
                <w:b/>
                <w:i/>
              </w:rPr>
              <w:t xml:space="preserve">. руб. на </w:t>
            </w:r>
            <w:r>
              <w:rPr>
                <w:b/>
                <w:i/>
              </w:rPr>
              <w:t>31</w:t>
            </w:r>
            <w:r w:rsidRPr="002B1D43">
              <w:rPr>
                <w:b/>
                <w:i/>
              </w:rPr>
              <w:t>.</w:t>
            </w:r>
            <w:r>
              <w:rPr>
                <w:b/>
                <w:i/>
              </w:rPr>
              <w:t>12.2025</w:t>
            </w:r>
            <w:r w:rsidRPr="002B1D43">
              <w:rPr>
                <w:b/>
                <w:i/>
              </w:rPr>
              <w:t>.</w:t>
            </w:r>
          </w:p>
          <w:p w:rsidR="00B5575B" w:rsidRPr="00944492" w:rsidRDefault="00B5575B" w:rsidP="00C87984">
            <w:pPr>
              <w:adjustRightInd w:val="0"/>
              <w:jc w:val="both"/>
              <w:rPr>
                <w:b/>
                <w:i/>
                <w:color w:val="FF0000"/>
              </w:rPr>
            </w:pPr>
            <w:r w:rsidRPr="00E61BEA">
              <w:t xml:space="preserve">2.10. Дата совершения существенной сделки: </w:t>
            </w:r>
            <w:r>
              <w:rPr>
                <w:b/>
                <w:i/>
              </w:rPr>
              <w:t>18</w:t>
            </w:r>
            <w:r w:rsidRPr="00E61BEA">
              <w:rPr>
                <w:b/>
                <w:i/>
              </w:rPr>
              <w:t>.</w:t>
            </w:r>
            <w:r>
              <w:rPr>
                <w:b/>
                <w:i/>
              </w:rPr>
              <w:t>08</w:t>
            </w:r>
            <w:r w:rsidRPr="00E61BEA">
              <w:rPr>
                <w:b/>
                <w:i/>
              </w:rPr>
              <w:t>.202</w:t>
            </w:r>
            <w:r>
              <w:rPr>
                <w:b/>
                <w:i/>
              </w:rPr>
              <w:t>6</w:t>
            </w:r>
            <w:r w:rsidRPr="000F3581">
              <w:rPr>
                <w:b/>
                <w:bCs/>
                <w:i/>
                <w:iCs/>
              </w:rPr>
              <w:t>.</w:t>
            </w:r>
          </w:p>
          <w:p w:rsidR="00B5575B" w:rsidRDefault="00B5575B" w:rsidP="00C87984">
            <w:pPr>
              <w:adjustRightInd w:val="0"/>
              <w:jc w:val="both"/>
              <w:rPr>
                <w:b/>
                <w:i/>
                <w:color w:val="FF0000"/>
              </w:rPr>
            </w:pPr>
            <w:r w:rsidRPr="003B15F7">
              <w:t xml:space="preserve">2.11. Сведения о принятии решения о согласии на совершение или о последующем одобрении существенной сделки в случае, когда указанное решение было принято уполномоченным органом управления эмитента или подконтрольной эмитенту организации, имеющей для него существенное значение (наименование органа управления организации, принявшего решение о согласии на совершение или о последующем одобрении существенной сделки, дата принятия решения, дата составления и номер протокола собрания (заседания) органа управления организации, на котором принято указанное решение, если оно принималось коллегиальным органом управления организации), или указание на то, что решение о согласии на совершение или о последующем одобрении существенной сделки не принималось: </w:t>
            </w:r>
          </w:p>
          <w:p w:rsidR="00B5575B" w:rsidRPr="00BA7D1A" w:rsidRDefault="00B5575B" w:rsidP="00C87984">
            <w:pPr>
              <w:adjustRightInd w:val="0"/>
              <w:jc w:val="both"/>
            </w:pPr>
            <w:r w:rsidRPr="002E7125">
              <w:rPr>
                <w:b/>
                <w:i/>
              </w:rPr>
              <w:t>Решение о согласии на совершение или о последующем одобрении существенной сделки</w:t>
            </w:r>
            <w:r>
              <w:rPr>
                <w:b/>
                <w:i/>
              </w:rPr>
              <w:t xml:space="preserve"> не </w:t>
            </w:r>
            <w:r w:rsidRPr="00E13EF2">
              <w:rPr>
                <w:b/>
                <w:i/>
              </w:rPr>
              <w:t>принималось</w:t>
            </w:r>
            <w:r w:rsidRPr="002E7125">
              <w:rPr>
                <w:b/>
                <w:i/>
              </w:rPr>
              <w:t xml:space="preserve"> </w:t>
            </w:r>
            <w:r>
              <w:rPr>
                <w:b/>
                <w:i/>
              </w:rPr>
              <w:t>(</w:t>
            </w:r>
            <w:r w:rsidRPr="002E7125">
              <w:rPr>
                <w:b/>
                <w:i/>
              </w:rPr>
              <w:t xml:space="preserve">не </w:t>
            </w:r>
            <w:r>
              <w:rPr>
                <w:b/>
                <w:i/>
              </w:rPr>
              <w:t>требуется).</w:t>
            </w:r>
          </w:p>
        </w:tc>
      </w:tr>
      <w:tr w:rsidR="00B5575B" w:rsidRPr="003B15F7" w:rsidTr="00B5575B">
        <w:trPr>
          <w:gridAfter w:val="1"/>
          <w:wAfter w:w="76" w:type="dxa"/>
          <w:cantSplit/>
        </w:trPr>
        <w:tc>
          <w:tcPr>
            <w:tcW w:w="10234" w:type="dxa"/>
            <w:gridSpan w:val="14"/>
            <w:vAlign w:val="bottom"/>
          </w:tcPr>
          <w:p w:rsidR="00B5575B" w:rsidRPr="003B15F7" w:rsidRDefault="00B5575B" w:rsidP="00C87984">
            <w:pPr>
              <w:jc w:val="center"/>
            </w:pPr>
            <w:r w:rsidRPr="003B15F7">
              <w:t xml:space="preserve">3. Подпись </w:t>
            </w:r>
          </w:p>
        </w:tc>
      </w:tr>
      <w:tr w:rsidR="00B5575B" w:rsidRPr="003B15F7" w:rsidTr="00B557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6" w:type="dxa"/>
          <w:cantSplit/>
          <w:trHeight w:val="278"/>
        </w:trPr>
        <w:tc>
          <w:tcPr>
            <w:tcW w:w="4848" w:type="dxa"/>
            <w:gridSpan w:val="8"/>
            <w:tcBorders>
              <w:top w:val="nil"/>
              <w:left w:val="single" w:sz="4" w:space="0" w:color="auto"/>
              <w:bottom w:val="nil"/>
              <w:right w:val="nil"/>
            </w:tcBorders>
          </w:tcPr>
          <w:p w:rsidR="00B5575B" w:rsidRPr="003B15F7" w:rsidRDefault="00B5575B" w:rsidP="00C87984">
            <w:pPr>
              <w:ind w:left="85"/>
            </w:pPr>
          </w:p>
          <w:p w:rsidR="00B5575B" w:rsidRPr="003B15F7" w:rsidRDefault="00B5575B" w:rsidP="00C87984">
            <w:pPr>
              <w:ind w:left="85"/>
            </w:pPr>
            <w:r w:rsidRPr="003B15F7">
              <w:t xml:space="preserve">3.1. Вице - президент </w:t>
            </w:r>
            <w:r w:rsidRPr="003B15F7">
              <w:rPr>
                <w:rStyle w:val="SUBST"/>
                <w:b w:val="0"/>
                <w:i w:val="0"/>
              </w:rPr>
              <w:t xml:space="preserve">  ПАО НК «РуссНефть»</w:t>
            </w:r>
          </w:p>
        </w:tc>
        <w:tc>
          <w:tcPr>
            <w:tcW w:w="1559" w:type="dxa"/>
            <w:gridSpan w:val="3"/>
            <w:tcBorders>
              <w:top w:val="nil"/>
              <w:left w:val="nil"/>
              <w:bottom w:val="single" w:sz="4" w:space="0" w:color="auto"/>
              <w:right w:val="nil"/>
            </w:tcBorders>
          </w:tcPr>
          <w:p w:rsidR="00B5575B" w:rsidRPr="003B15F7" w:rsidRDefault="00B5575B" w:rsidP="00C87984">
            <w:pPr>
              <w:jc w:val="center"/>
            </w:pPr>
          </w:p>
        </w:tc>
        <w:tc>
          <w:tcPr>
            <w:tcW w:w="284" w:type="dxa"/>
            <w:tcBorders>
              <w:top w:val="nil"/>
              <w:left w:val="nil"/>
              <w:bottom w:val="nil"/>
              <w:right w:val="nil"/>
            </w:tcBorders>
          </w:tcPr>
          <w:p w:rsidR="00B5575B" w:rsidRPr="003B15F7" w:rsidRDefault="00B5575B" w:rsidP="00C87984"/>
        </w:tc>
        <w:tc>
          <w:tcPr>
            <w:tcW w:w="3543" w:type="dxa"/>
            <w:gridSpan w:val="2"/>
            <w:tcBorders>
              <w:top w:val="nil"/>
              <w:left w:val="nil"/>
              <w:bottom w:val="nil"/>
              <w:right w:val="single" w:sz="4" w:space="0" w:color="auto"/>
            </w:tcBorders>
          </w:tcPr>
          <w:p w:rsidR="00B5575B" w:rsidRPr="003B15F7" w:rsidRDefault="00B5575B" w:rsidP="00C87984">
            <w:pPr>
              <w:jc w:val="center"/>
              <w:rPr>
                <w:b/>
              </w:rPr>
            </w:pPr>
          </w:p>
          <w:p w:rsidR="00B5575B" w:rsidRPr="003B15F7" w:rsidRDefault="00B5575B" w:rsidP="00C87984">
            <w:pPr>
              <w:jc w:val="center"/>
            </w:pPr>
            <w:r w:rsidRPr="003B15F7">
              <w:t>Д.В. Романов</w:t>
            </w:r>
          </w:p>
        </w:tc>
      </w:tr>
      <w:tr w:rsidR="00B5575B" w:rsidRPr="003B15F7" w:rsidTr="00B557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06" w:type="dxa"/>
            <w:gridSpan w:val="7"/>
            <w:tcBorders>
              <w:top w:val="nil"/>
              <w:left w:val="single" w:sz="4" w:space="0" w:color="auto"/>
              <w:bottom w:val="nil"/>
              <w:right w:val="nil"/>
            </w:tcBorders>
            <w:vAlign w:val="bottom"/>
          </w:tcPr>
          <w:p w:rsidR="00B5575B" w:rsidRPr="003B15F7" w:rsidRDefault="00B5575B" w:rsidP="00C87984"/>
        </w:tc>
        <w:tc>
          <w:tcPr>
            <w:tcW w:w="1701" w:type="dxa"/>
            <w:gridSpan w:val="4"/>
            <w:tcBorders>
              <w:top w:val="nil"/>
              <w:left w:val="nil"/>
              <w:bottom w:val="nil"/>
              <w:right w:val="nil"/>
            </w:tcBorders>
            <w:vAlign w:val="bottom"/>
          </w:tcPr>
          <w:p w:rsidR="00B5575B" w:rsidRPr="003B15F7" w:rsidRDefault="00B5575B" w:rsidP="00C87984">
            <w:pPr>
              <w:jc w:val="center"/>
            </w:pPr>
            <w:r w:rsidRPr="003B15F7">
              <w:t>(подпись)</w:t>
            </w:r>
          </w:p>
        </w:tc>
        <w:tc>
          <w:tcPr>
            <w:tcW w:w="851" w:type="dxa"/>
            <w:gridSpan w:val="2"/>
            <w:tcBorders>
              <w:top w:val="nil"/>
              <w:left w:val="nil"/>
              <w:bottom w:val="nil"/>
              <w:right w:val="nil"/>
            </w:tcBorders>
            <w:vAlign w:val="bottom"/>
          </w:tcPr>
          <w:p w:rsidR="00B5575B" w:rsidRPr="003B15F7" w:rsidRDefault="00B5575B" w:rsidP="00C87984"/>
        </w:tc>
        <w:tc>
          <w:tcPr>
            <w:tcW w:w="2976" w:type="dxa"/>
            <w:tcBorders>
              <w:top w:val="nil"/>
              <w:left w:val="nil"/>
              <w:bottom w:val="nil"/>
              <w:right w:val="nil"/>
            </w:tcBorders>
            <w:vAlign w:val="bottom"/>
          </w:tcPr>
          <w:p w:rsidR="00B5575B" w:rsidRPr="003B15F7" w:rsidRDefault="00B5575B" w:rsidP="00C87984"/>
        </w:tc>
        <w:tc>
          <w:tcPr>
            <w:tcW w:w="76" w:type="dxa"/>
            <w:tcBorders>
              <w:top w:val="nil"/>
              <w:left w:val="nil"/>
              <w:bottom w:val="nil"/>
              <w:right w:val="single" w:sz="4" w:space="0" w:color="auto"/>
            </w:tcBorders>
            <w:vAlign w:val="bottom"/>
          </w:tcPr>
          <w:p w:rsidR="00B5575B" w:rsidRPr="003B15F7" w:rsidRDefault="00B5575B" w:rsidP="00C87984"/>
        </w:tc>
      </w:tr>
      <w:tr w:rsidR="00B5575B" w:rsidRPr="003B15F7" w:rsidTr="00B557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6" w:type="dxa"/>
          <w:trHeight w:val="123"/>
        </w:trPr>
        <w:tc>
          <w:tcPr>
            <w:tcW w:w="1219" w:type="dxa"/>
            <w:tcBorders>
              <w:top w:val="nil"/>
              <w:left w:val="single" w:sz="4" w:space="0" w:color="auto"/>
              <w:bottom w:val="nil"/>
              <w:right w:val="nil"/>
            </w:tcBorders>
            <w:vAlign w:val="bottom"/>
          </w:tcPr>
          <w:p w:rsidR="00B5575B" w:rsidRPr="003B15F7" w:rsidRDefault="00B5575B" w:rsidP="00C87984"/>
        </w:tc>
        <w:tc>
          <w:tcPr>
            <w:tcW w:w="510" w:type="dxa"/>
            <w:tcBorders>
              <w:top w:val="nil"/>
              <w:left w:val="nil"/>
              <w:bottom w:val="nil"/>
              <w:right w:val="nil"/>
            </w:tcBorders>
            <w:vAlign w:val="bottom"/>
          </w:tcPr>
          <w:p w:rsidR="00B5575B" w:rsidRPr="003B15F7" w:rsidRDefault="00B5575B" w:rsidP="00C87984"/>
        </w:tc>
        <w:tc>
          <w:tcPr>
            <w:tcW w:w="284" w:type="dxa"/>
            <w:tcBorders>
              <w:top w:val="nil"/>
              <w:left w:val="nil"/>
              <w:bottom w:val="nil"/>
              <w:right w:val="nil"/>
            </w:tcBorders>
            <w:vAlign w:val="bottom"/>
          </w:tcPr>
          <w:p w:rsidR="00B5575B" w:rsidRPr="003B15F7" w:rsidRDefault="00B5575B" w:rsidP="00C87984"/>
        </w:tc>
        <w:tc>
          <w:tcPr>
            <w:tcW w:w="1701" w:type="dxa"/>
            <w:tcBorders>
              <w:top w:val="nil"/>
              <w:left w:val="nil"/>
              <w:bottom w:val="nil"/>
              <w:right w:val="nil"/>
            </w:tcBorders>
            <w:vAlign w:val="bottom"/>
          </w:tcPr>
          <w:p w:rsidR="00B5575B" w:rsidRPr="003B15F7" w:rsidRDefault="00B5575B" w:rsidP="00C87984"/>
        </w:tc>
        <w:tc>
          <w:tcPr>
            <w:tcW w:w="425" w:type="dxa"/>
            <w:tcBorders>
              <w:top w:val="nil"/>
              <w:left w:val="nil"/>
              <w:bottom w:val="nil"/>
              <w:right w:val="nil"/>
            </w:tcBorders>
            <w:vAlign w:val="bottom"/>
          </w:tcPr>
          <w:p w:rsidR="00B5575B" w:rsidRPr="003B15F7" w:rsidRDefault="00B5575B" w:rsidP="00C87984"/>
        </w:tc>
        <w:tc>
          <w:tcPr>
            <w:tcW w:w="425" w:type="dxa"/>
            <w:tcBorders>
              <w:top w:val="nil"/>
              <w:left w:val="nil"/>
              <w:bottom w:val="nil"/>
              <w:right w:val="nil"/>
            </w:tcBorders>
            <w:vAlign w:val="bottom"/>
          </w:tcPr>
          <w:p w:rsidR="00B5575B" w:rsidRPr="003B15F7" w:rsidRDefault="00B5575B" w:rsidP="00C87984"/>
        </w:tc>
        <w:tc>
          <w:tcPr>
            <w:tcW w:w="1134" w:type="dxa"/>
            <w:gridSpan w:val="4"/>
            <w:tcBorders>
              <w:top w:val="nil"/>
              <w:left w:val="nil"/>
              <w:bottom w:val="nil"/>
              <w:right w:val="nil"/>
            </w:tcBorders>
            <w:vAlign w:val="bottom"/>
          </w:tcPr>
          <w:p w:rsidR="00B5575B" w:rsidRPr="003B15F7" w:rsidRDefault="00B5575B" w:rsidP="00C87984"/>
        </w:tc>
        <w:tc>
          <w:tcPr>
            <w:tcW w:w="4536" w:type="dxa"/>
            <w:gridSpan w:val="4"/>
            <w:tcBorders>
              <w:top w:val="nil"/>
              <w:left w:val="nil"/>
              <w:bottom w:val="nil"/>
              <w:right w:val="single" w:sz="4" w:space="0" w:color="auto"/>
            </w:tcBorders>
            <w:vAlign w:val="bottom"/>
          </w:tcPr>
          <w:p w:rsidR="00B5575B" w:rsidRPr="003B15F7" w:rsidRDefault="00B5575B" w:rsidP="00C87984"/>
        </w:tc>
      </w:tr>
      <w:tr w:rsidR="00B5575B" w:rsidRPr="003B15F7" w:rsidTr="00B557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6" w:type="dxa"/>
        </w:trPr>
        <w:tc>
          <w:tcPr>
            <w:tcW w:w="1219" w:type="dxa"/>
            <w:tcBorders>
              <w:top w:val="nil"/>
              <w:left w:val="single" w:sz="4" w:space="0" w:color="auto"/>
              <w:bottom w:val="nil"/>
              <w:right w:val="nil"/>
            </w:tcBorders>
            <w:vAlign w:val="bottom"/>
          </w:tcPr>
          <w:p w:rsidR="00B5575B" w:rsidRPr="003B15F7" w:rsidRDefault="00B5575B" w:rsidP="00C87984">
            <w:pPr>
              <w:ind w:left="57"/>
            </w:pPr>
            <w:r w:rsidRPr="003B15F7">
              <w:t>3.2. Дата “</w:t>
            </w:r>
          </w:p>
        </w:tc>
        <w:tc>
          <w:tcPr>
            <w:tcW w:w="510" w:type="dxa"/>
            <w:tcBorders>
              <w:top w:val="nil"/>
              <w:left w:val="nil"/>
              <w:bottom w:val="single" w:sz="4" w:space="0" w:color="auto"/>
              <w:right w:val="nil"/>
            </w:tcBorders>
            <w:vAlign w:val="bottom"/>
          </w:tcPr>
          <w:p w:rsidR="00B5575B" w:rsidRPr="003B15F7" w:rsidRDefault="00B5575B" w:rsidP="00C87984">
            <w:pPr>
              <w:jc w:val="center"/>
            </w:pPr>
            <w:r>
              <w:t>18</w:t>
            </w:r>
          </w:p>
        </w:tc>
        <w:tc>
          <w:tcPr>
            <w:tcW w:w="284" w:type="dxa"/>
            <w:tcBorders>
              <w:top w:val="nil"/>
              <w:left w:val="nil"/>
              <w:bottom w:val="nil"/>
              <w:right w:val="nil"/>
            </w:tcBorders>
            <w:vAlign w:val="bottom"/>
          </w:tcPr>
          <w:p w:rsidR="00B5575B" w:rsidRPr="003B15F7" w:rsidRDefault="00B5575B" w:rsidP="00C87984">
            <w:r w:rsidRPr="003B15F7">
              <w:t>”</w:t>
            </w:r>
          </w:p>
        </w:tc>
        <w:tc>
          <w:tcPr>
            <w:tcW w:w="1701" w:type="dxa"/>
            <w:tcBorders>
              <w:top w:val="nil"/>
              <w:left w:val="nil"/>
              <w:bottom w:val="single" w:sz="4" w:space="0" w:color="auto"/>
              <w:right w:val="nil"/>
            </w:tcBorders>
            <w:vAlign w:val="bottom"/>
          </w:tcPr>
          <w:p w:rsidR="00B5575B" w:rsidRPr="003B15F7" w:rsidRDefault="00B5575B" w:rsidP="00C87984">
            <w:pPr>
              <w:jc w:val="center"/>
            </w:pPr>
            <w:r>
              <w:t>августа</w:t>
            </w:r>
          </w:p>
        </w:tc>
        <w:tc>
          <w:tcPr>
            <w:tcW w:w="425" w:type="dxa"/>
            <w:tcBorders>
              <w:top w:val="nil"/>
              <w:left w:val="nil"/>
              <w:bottom w:val="nil"/>
              <w:right w:val="nil"/>
            </w:tcBorders>
            <w:vAlign w:val="bottom"/>
          </w:tcPr>
          <w:p w:rsidR="00B5575B" w:rsidRPr="003B15F7" w:rsidRDefault="00B5575B" w:rsidP="00C87984">
            <w:pPr>
              <w:jc w:val="right"/>
            </w:pPr>
            <w:r w:rsidRPr="003B15F7">
              <w:t>20</w:t>
            </w:r>
          </w:p>
        </w:tc>
        <w:tc>
          <w:tcPr>
            <w:tcW w:w="425" w:type="dxa"/>
            <w:tcBorders>
              <w:top w:val="nil"/>
              <w:left w:val="nil"/>
              <w:bottom w:val="single" w:sz="4" w:space="0" w:color="auto"/>
              <w:right w:val="nil"/>
            </w:tcBorders>
            <w:vAlign w:val="bottom"/>
          </w:tcPr>
          <w:p w:rsidR="00B5575B" w:rsidRPr="003B15F7" w:rsidRDefault="00B5575B" w:rsidP="00C87984">
            <w:r w:rsidRPr="003B15F7">
              <w:t>2</w:t>
            </w:r>
            <w:r>
              <w:t>6</w:t>
            </w:r>
          </w:p>
        </w:tc>
        <w:tc>
          <w:tcPr>
            <w:tcW w:w="1134" w:type="dxa"/>
            <w:gridSpan w:val="4"/>
            <w:tcBorders>
              <w:top w:val="nil"/>
              <w:left w:val="nil"/>
              <w:bottom w:val="nil"/>
              <w:right w:val="nil"/>
            </w:tcBorders>
            <w:vAlign w:val="bottom"/>
          </w:tcPr>
          <w:p w:rsidR="00B5575B" w:rsidRPr="003B15F7" w:rsidRDefault="00B5575B" w:rsidP="00C87984">
            <w:pPr>
              <w:ind w:left="57"/>
            </w:pPr>
            <w:r w:rsidRPr="003B15F7">
              <w:t>г.</w:t>
            </w:r>
          </w:p>
        </w:tc>
        <w:tc>
          <w:tcPr>
            <w:tcW w:w="4536" w:type="dxa"/>
            <w:gridSpan w:val="4"/>
            <w:tcBorders>
              <w:top w:val="nil"/>
              <w:left w:val="nil"/>
              <w:bottom w:val="nil"/>
              <w:right w:val="single" w:sz="4" w:space="0" w:color="auto"/>
            </w:tcBorders>
            <w:vAlign w:val="bottom"/>
          </w:tcPr>
          <w:p w:rsidR="00B5575B" w:rsidRPr="003B15F7" w:rsidRDefault="00B5575B" w:rsidP="00C87984">
            <w:r w:rsidRPr="003B15F7">
              <w:t>М.П.</w:t>
            </w:r>
          </w:p>
        </w:tc>
      </w:tr>
      <w:tr w:rsidR="00B5575B" w:rsidRPr="003B15F7" w:rsidTr="00B557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6" w:type="dxa"/>
        </w:trPr>
        <w:tc>
          <w:tcPr>
            <w:tcW w:w="1219" w:type="dxa"/>
            <w:tcBorders>
              <w:top w:val="nil"/>
              <w:left w:val="single" w:sz="4" w:space="0" w:color="auto"/>
              <w:bottom w:val="single" w:sz="4" w:space="0" w:color="auto"/>
              <w:right w:val="nil"/>
            </w:tcBorders>
            <w:vAlign w:val="bottom"/>
          </w:tcPr>
          <w:p w:rsidR="00B5575B" w:rsidRPr="003B15F7" w:rsidRDefault="00B5575B" w:rsidP="00C87984"/>
        </w:tc>
        <w:tc>
          <w:tcPr>
            <w:tcW w:w="510" w:type="dxa"/>
            <w:tcBorders>
              <w:top w:val="nil"/>
              <w:left w:val="nil"/>
              <w:bottom w:val="single" w:sz="4" w:space="0" w:color="auto"/>
              <w:right w:val="nil"/>
            </w:tcBorders>
            <w:vAlign w:val="bottom"/>
          </w:tcPr>
          <w:p w:rsidR="00B5575B" w:rsidRPr="003B15F7" w:rsidRDefault="00B5575B" w:rsidP="00C87984"/>
        </w:tc>
        <w:tc>
          <w:tcPr>
            <w:tcW w:w="284" w:type="dxa"/>
            <w:tcBorders>
              <w:top w:val="nil"/>
              <w:left w:val="nil"/>
              <w:bottom w:val="single" w:sz="4" w:space="0" w:color="auto"/>
              <w:right w:val="nil"/>
            </w:tcBorders>
            <w:vAlign w:val="bottom"/>
          </w:tcPr>
          <w:p w:rsidR="00B5575B" w:rsidRPr="003B15F7" w:rsidRDefault="00B5575B" w:rsidP="00C87984"/>
        </w:tc>
        <w:tc>
          <w:tcPr>
            <w:tcW w:w="1701" w:type="dxa"/>
            <w:tcBorders>
              <w:top w:val="nil"/>
              <w:left w:val="nil"/>
              <w:bottom w:val="single" w:sz="4" w:space="0" w:color="auto"/>
              <w:right w:val="nil"/>
            </w:tcBorders>
            <w:vAlign w:val="bottom"/>
          </w:tcPr>
          <w:p w:rsidR="00B5575B" w:rsidRPr="003B15F7" w:rsidRDefault="00B5575B" w:rsidP="00C87984"/>
        </w:tc>
        <w:tc>
          <w:tcPr>
            <w:tcW w:w="425" w:type="dxa"/>
            <w:tcBorders>
              <w:top w:val="nil"/>
              <w:left w:val="nil"/>
              <w:bottom w:val="single" w:sz="4" w:space="0" w:color="auto"/>
              <w:right w:val="nil"/>
            </w:tcBorders>
            <w:vAlign w:val="bottom"/>
          </w:tcPr>
          <w:p w:rsidR="00B5575B" w:rsidRPr="003B15F7" w:rsidRDefault="00B5575B" w:rsidP="00C87984"/>
        </w:tc>
        <w:tc>
          <w:tcPr>
            <w:tcW w:w="425" w:type="dxa"/>
            <w:tcBorders>
              <w:top w:val="nil"/>
              <w:left w:val="nil"/>
              <w:bottom w:val="single" w:sz="4" w:space="0" w:color="auto"/>
              <w:right w:val="nil"/>
            </w:tcBorders>
            <w:vAlign w:val="bottom"/>
          </w:tcPr>
          <w:p w:rsidR="00B5575B" w:rsidRPr="003B15F7" w:rsidRDefault="00B5575B" w:rsidP="00C87984"/>
        </w:tc>
        <w:tc>
          <w:tcPr>
            <w:tcW w:w="1134" w:type="dxa"/>
            <w:gridSpan w:val="4"/>
            <w:tcBorders>
              <w:top w:val="nil"/>
              <w:left w:val="nil"/>
              <w:bottom w:val="single" w:sz="4" w:space="0" w:color="auto"/>
              <w:right w:val="nil"/>
            </w:tcBorders>
            <w:vAlign w:val="bottom"/>
          </w:tcPr>
          <w:p w:rsidR="00B5575B" w:rsidRPr="003B15F7" w:rsidRDefault="00B5575B" w:rsidP="00C87984"/>
        </w:tc>
        <w:tc>
          <w:tcPr>
            <w:tcW w:w="4536" w:type="dxa"/>
            <w:gridSpan w:val="4"/>
            <w:tcBorders>
              <w:top w:val="nil"/>
              <w:left w:val="nil"/>
              <w:bottom w:val="single" w:sz="4" w:space="0" w:color="auto"/>
              <w:right w:val="single" w:sz="4" w:space="0" w:color="auto"/>
            </w:tcBorders>
            <w:vAlign w:val="bottom"/>
          </w:tcPr>
          <w:p w:rsidR="00B5575B" w:rsidRPr="003B15F7" w:rsidRDefault="00B5575B" w:rsidP="00C87984"/>
        </w:tc>
      </w:tr>
    </w:tbl>
    <w:p w:rsidR="00B5575B" w:rsidRPr="003B15F7" w:rsidRDefault="00B5575B" w:rsidP="00B5575B">
      <w:pPr>
        <w:pStyle w:val="2"/>
        <w:ind w:left="142" w:right="113" w:firstLine="0"/>
        <w:rPr>
          <w:sz w:val="20"/>
          <w:szCs w:val="20"/>
        </w:rPr>
      </w:pPr>
    </w:p>
    <w:p w:rsidR="00B5575B" w:rsidRDefault="00B5575B" w:rsidP="00B5575B">
      <w:pPr>
        <w:rPr>
          <w:sz w:val="24"/>
          <w:szCs w:val="24"/>
        </w:rPr>
      </w:pPr>
    </w:p>
    <w:p w:rsidR="00541F31" w:rsidRDefault="00AA2BF5"/>
    <w:sectPr w:rsidR="00541F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75B"/>
    <w:rsid w:val="00421C8C"/>
    <w:rsid w:val="00637789"/>
    <w:rsid w:val="00AA2BF5"/>
    <w:rsid w:val="00B5575B"/>
    <w:rsid w:val="00B66FB1"/>
    <w:rsid w:val="00B92182"/>
    <w:rsid w:val="00BC164D"/>
    <w:rsid w:val="00D5232B"/>
    <w:rsid w:val="00E11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2181F"/>
  <w15:chartTrackingRefBased/>
  <w15:docId w15:val="{E5107559-C1BD-46A1-B028-34DF5EB49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575B"/>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5575B"/>
    <w:rPr>
      <w:rFonts w:cs="Times New Roman"/>
      <w:color w:val="0000FF"/>
      <w:u w:val="single"/>
    </w:rPr>
  </w:style>
  <w:style w:type="paragraph" w:styleId="2">
    <w:name w:val="Body Text 2"/>
    <w:basedOn w:val="a"/>
    <w:link w:val="20"/>
    <w:uiPriority w:val="99"/>
    <w:rsid w:val="00B5575B"/>
    <w:pPr>
      <w:autoSpaceDE/>
      <w:autoSpaceDN/>
      <w:ind w:firstLine="708"/>
      <w:jc w:val="both"/>
    </w:pPr>
    <w:rPr>
      <w:sz w:val="28"/>
      <w:szCs w:val="28"/>
    </w:rPr>
  </w:style>
  <w:style w:type="character" w:customStyle="1" w:styleId="20">
    <w:name w:val="Основной текст 2 Знак"/>
    <w:basedOn w:val="a0"/>
    <w:link w:val="2"/>
    <w:uiPriority w:val="99"/>
    <w:rsid w:val="00B5575B"/>
    <w:rPr>
      <w:rFonts w:ascii="Times New Roman" w:eastAsia="Times New Roman" w:hAnsi="Times New Roman" w:cs="Times New Roman"/>
      <w:sz w:val="28"/>
      <w:szCs w:val="28"/>
      <w:lang w:eastAsia="ru-RU"/>
    </w:rPr>
  </w:style>
  <w:style w:type="character" w:customStyle="1" w:styleId="SUBST">
    <w:name w:val="__SUBST"/>
    <w:uiPriority w:val="99"/>
    <w:rsid w:val="00B5575B"/>
    <w:rPr>
      <w:b/>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ussneft.ru/" TargetMode="External"/><Relationship Id="rId4" Type="http://schemas.openxmlformats.org/officeDocument/2006/relationships/hyperlink" Target="http://www.e-disclosure.ru/portal/company.aspx?id=5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631</Words>
  <Characters>3598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Баженова Марина Сергеевна</dc:creator>
  <cp:keywords/>
  <dc:description/>
  <cp:lastModifiedBy>Баженова Марина Сергеевна</cp:lastModifiedBy>
  <cp:revision>2</cp:revision>
  <dcterms:created xsi:type="dcterms:W3CDTF">2026-08-13T14:25:00Z</dcterms:created>
  <dcterms:modified xsi:type="dcterms:W3CDTF">2026-08-17T07:24:00Z</dcterms:modified>
</cp:coreProperties>
</file>