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63" w:rsidRDefault="00A11063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11063" w:rsidRPr="00EB5C1A" w:rsidRDefault="00A11063" w:rsidP="00A11063">
      <w:pPr>
        <w:snapToGrid w:val="0"/>
        <w:spacing w:before="100" w:after="100" w:line="240" w:lineRule="auto"/>
        <w:jc w:val="center"/>
        <w:rPr>
          <w:rFonts w:ascii="Calibri" w:eastAsia="Calibri" w:hAnsi="Calibri" w:cs="Times New Roman"/>
          <w:sz w:val="24"/>
        </w:rPr>
      </w:pP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inline distT="0" distB="0" distL="0" distR="0" wp14:anchorId="38069E40" wp14:editId="70F1DE0E">
            <wp:extent cx="2543175" cy="1114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63" w:rsidRPr="00EB5C1A" w:rsidRDefault="00A11063" w:rsidP="00A1106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Arial"/>
          <w:b/>
          <w:sz w:val="24"/>
        </w:rPr>
      </w:pPr>
      <w:r w:rsidRPr="00EB5C1A">
        <w:rPr>
          <w:rFonts w:ascii="Arial" w:eastAsia="Calibri" w:hAnsi="Arial" w:cs="Arial"/>
          <w:b/>
          <w:sz w:val="24"/>
        </w:rPr>
        <w:t>ПРЕСС-СЛУЖБА ПАО НК «РУССНЕФТЬ»</w:t>
      </w:r>
      <w:r w:rsidRPr="00EB5C1A">
        <w:rPr>
          <w:rFonts w:ascii="Calibri" w:eastAsia="Calibri" w:hAnsi="Calibri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0" allowOverlap="1" wp14:anchorId="09E0B301" wp14:editId="0C3FE0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2" name="Рисунок 2" descr="cid:image001.png@01C145ED.A904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145ED.A904E300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063" w:rsidRPr="00EB5C1A" w:rsidRDefault="00A11063" w:rsidP="00A11063">
      <w:pPr>
        <w:snapToGrid w:val="0"/>
        <w:spacing w:before="100" w:after="100" w:line="240" w:lineRule="auto"/>
        <w:jc w:val="center"/>
        <w:outlineLvl w:val="0"/>
        <w:rPr>
          <w:rFonts w:ascii="Arial" w:eastAsia="Calibri" w:hAnsi="Arial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50"/>
      </w:tblGrid>
      <w:tr w:rsidR="00A11063" w:rsidRPr="00EB5C1A" w:rsidTr="00C541DB">
        <w:trPr>
          <w:trHeight w:val="128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.:</w:t>
            </w:r>
            <w:proofErr w:type="gramStart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   (</w:t>
            </w:r>
            <w:proofErr w:type="gramEnd"/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495) 411-63-24; (495) 411-63-21</w:t>
            </w:r>
          </w:p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Факс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 xml:space="preserve">: (495) 411-63-19 </w:t>
            </w:r>
          </w:p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val="it-IT" w:eastAsia="ru-RU"/>
              </w:rPr>
              <w:t>E-mail: pr@russneft.ru</w:t>
            </w:r>
          </w:p>
          <w:p w:rsidR="00A11063" w:rsidRPr="00EB5C1A" w:rsidRDefault="00A00A97" w:rsidP="00C54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11063" w:rsidRPr="00EB5C1A">
                <w:rPr>
                  <w:rFonts w:ascii="Arial" w:eastAsia="Times New Roman" w:hAnsi="Arial" w:cs="Arial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www.russneft.ru</w:t>
              </w:r>
            </w:hyperlink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115054, г. Москва, </w:t>
            </w:r>
          </w:p>
          <w:p w:rsidR="00A11063" w:rsidRPr="00EB5C1A" w:rsidRDefault="00A11063" w:rsidP="00C54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ул. Пятницкая, дом 69</w:t>
            </w:r>
            <w:r w:rsidRPr="00EB5C1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EB5C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11063" w:rsidRPr="00EB5C1A" w:rsidRDefault="00A11063" w:rsidP="00C54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11063" w:rsidRPr="00EB5C1A" w:rsidRDefault="00A11063" w:rsidP="00A11063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A11063" w:rsidRPr="00EB5C1A" w:rsidRDefault="00A11063" w:rsidP="00A11063">
      <w:pPr>
        <w:spacing w:before="100" w:after="10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</w:pPr>
      <w:r w:rsidRPr="00EB5C1A">
        <w:rPr>
          <w:rFonts w:ascii="Arial" w:eastAsia="Times New Roman" w:hAnsi="Arial" w:cs="Times New Roman"/>
          <w:b/>
          <w:snapToGrid w:val="0"/>
          <w:sz w:val="28"/>
          <w:szCs w:val="28"/>
          <w:lang w:eastAsia="ru-RU"/>
        </w:rPr>
        <w:t>ПРЕСС-РЕЛИЗ</w:t>
      </w:r>
    </w:p>
    <w:p w:rsidR="00A11063" w:rsidRPr="00EB5C1A" w:rsidRDefault="00A00A97" w:rsidP="00A110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28</w:t>
      </w:r>
      <w:bookmarkStart w:id="0" w:name="_GoBack"/>
      <w:bookmarkEnd w:id="0"/>
      <w:r w:rsidR="00A1106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февраля </w:t>
      </w:r>
      <w:r w:rsidR="00A11063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202</w:t>
      </w:r>
      <w:r w:rsidR="00A1106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="00A11063" w:rsidRPr="00EB5C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г.</w:t>
      </w:r>
      <w:bookmarkStart w:id="1" w:name="OLE_LINK3"/>
      <w:bookmarkStart w:id="2" w:name="OLE_LINK4"/>
    </w:p>
    <w:p w:rsidR="00A11063" w:rsidRPr="00EB5C1A" w:rsidRDefault="00A11063" w:rsidP="00A11063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bookmarkEnd w:id="1"/>
    <w:bookmarkEnd w:id="2"/>
    <w:p w:rsidR="00A11063" w:rsidRPr="0046707D" w:rsidRDefault="00A11063" w:rsidP="00A11063">
      <w:p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4670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«Нефтяник»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вышел в финал </w:t>
      </w:r>
      <w:r w:rsidR="00C90AF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общероссийского турнира по мини-футболу</w:t>
      </w:r>
    </w:p>
    <w:p w:rsidR="00BE0FB1" w:rsidRDefault="00BE0FB1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</w:p>
    <w:p w:rsidR="00A11063" w:rsidRDefault="00A11063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Футбольный клуб </w:t>
      </w:r>
      <w:r w:rsidRPr="0046707D">
        <w:rPr>
          <w:rFonts w:ascii="Tahoma" w:eastAsia="Calibri" w:hAnsi="Tahoma" w:cs="Tahoma"/>
          <w:sz w:val="24"/>
          <w:szCs w:val="24"/>
        </w:rPr>
        <w:t>«Нефтяник»</w:t>
      </w:r>
      <w:r>
        <w:rPr>
          <w:rFonts w:ascii="Tahoma" w:eastAsia="Calibri" w:hAnsi="Tahoma" w:cs="Tahoma"/>
          <w:sz w:val="24"/>
          <w:szCs w:val="24"/>
        </w:rPr>
        <w:t xml:space="preserve"> стал победителем регионального этапа </w:t>
      </w:r>
      <w:r w:rsidRPr="00A11063">
        <w:rPr>
          <w:rFonts w:ascii="Tahoma" w:eastAsia="Calibri" w:hAnsi="Tahoma" w:cs="Tahoma"/>
          <w:sz w:val="24"/>
          <w:szCs w:val="24"/>
        </w:rPr>
        <w:t>общероссийского проекта «Мини-футбол в школу»</w:t>
      </w:r>
      <w:r>
        <w:rPr>
          <w:rFonts w:ascii="Tahoma" w:eastAsia="Calibri" w:hAnsi="Tahoma" w:cs="Tahoma"/>
          <w:sz w:val="24"/>
          <w:szCs w:val="24"/>
        </w:rPr>
        <w:t>.</w:t>
      </w:r>
    </w:p>
    <w:p w:rsidR="00BE0FB1" w:rsidRPr="00A11063" w:rsidRDefault="00A11063" w:rsidP="00BE0FB1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Команда девочек </w:t>
      </w:r>
      <w:r w:rsidR="00016274">
        <w:rPr>
          <w:rFonts w:ascii="Tahoma" w:eastAsia="Calibri" w:hAnsi="Tahoma" w:cs="Tahoma"/>
          <w:sz w:val="24"/>
          <w:szCs w:val="24"/>
        </w:rPr>
        <w:t xml:space="preserve">клуба, </w:t>
      </w:r>
      <w:r>
        <w:rPr>
          <w:rFonts w:ascii="Tahoma" w:eastAsia="Calibri" w:hAnsi="Tahoma" w:cs="Tahoma"/>
          <w:sz w:val="24"/>
          <w:szCs w:val="24"/>
        </w:rPr>
        <w:t>созданного под патронатом ПАО НК «РуссНефть»</w:t>
      </w:r>
      <w:r w:rsidR="00016274">
        <w:rPr>
          <w:rFonts w:ascii="Tahoma" w:eastAsia="Calibri" w:hAnsi="Tahoma" w:cs="Tahoma"/>
          <w:sz w:val="24"/>
          <w:szCs w:val="24"/>
        </w:rPr>
        <w:t>,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A11063">
        <w:rPr>
          <w:rFonts w:ascii="Tahoma" w:eastAsia="Calibri" w:hAnsi="Tahoma" w:cs="Tahoma"/>
          <w:sz w:val="24"/>
          <w:szCs w:val="24"/>
        </w:rPr>
        <w:t xml:space="preserve">представляла Ульяновскую область </w:t>
      </w:r>
      <w:r w:rsidR="00BE0FB1">
        <w:rPr>
          <w:rFonts w:ascii="Tahoma" w:eastAsia="Calibri" w:hAnsi="Tahoma" w:cs="Tahoma"/>
          <w:sz w:val="24"/>
          <w:szCs w:val="24"/>
        </w:rPr>
        <w:t xml:space="preserve">на </w:t>
      </w:r>
      <w:r w:rsidRPr="00A11063">
        <w:rPr>
          <w:rFonts w:ascii="Tahoma" w:eastAsia="Calibri" w:hAnsi="Tahoma" w:cs="Tahoma"/>
          <w:sz w:val="24"/>
          <w:szCs w:val="24"/>
        </w:rPr>
        <w:t>регионально</w:t>
      </w:r>
      <w:r w:rsidR="00BE0FB1">
        <w:rPr>
          <w:rFonts w:ascii="Tahoma" w:eastAsia="Calibri" w:hAnsi="Tahoma" w:cs="Tahoma"/>
          <w:sz w:val="24"/>
          <w:szCs w:val="24"/>
        </w:rPr>
        <w:t xml:space="preserve">м </w:t>
      </w:r>
      <w:r w:rsidRPr="00A11063">
        <w:rPr>
          <w:rFonts w:ascii="Tahoma" w:eastAsia="Calibri" w:hAnsi="Tahoma" w:cs="Tahoma"/>
          <w:sz w:val="24"/>
          <w:szCs w:val="24"/>
        </w:rPr>
        <w:t>этап</w:t>
      </w:r>
      <w:r w:rsidR="00BE0FB1">
        <w:rPr>
          <w:rFonts w:ascii="Tahoma" w:eastAsia="Calibri" w:hAnsi="Tahoma" w:cs="Tahoma"/>
          <w:sz w:val="24"/>
          <w:szCs w:val="24"/>
        </w:rPr>
        <w:t>е</w:t>
      </w:r>
      <w:r w:rsidR="00AB742A">
        <w:rPr>
          <w:rFonts w:ascii="Tahoma" w:eastAsia="Calibri" w:hAnsi="Tahoma" w:cs="Tahoma"/>
          <w:sz w:val="24"/>
          <w:szCs w:val="24"/>
        </w:rPr>
        <w:t xml:space="preserve">, где состязались </w:t>
      </w:r>
      <w:r w:rsidR="00BE0FB1" w:rsidRPr="00BE0FB1">
        <w:rPr>
          <w:rFonts w:ascii="Tahoma" w:eastAsia="Calibri" w:hAnsi="Tahoma" w:cs="Tahoma"/>
          <w:sz w:val="24"/>
          <w:szCs w:val="24"/>
        </w:rPr>
        <w:t>команд</w:t>
      </w:r>
      <w:r w:rsidR="00AB742A">
        <w:rPr>
          <w:rFonts w:ascii="Tahoma" w:eastAsia="Calibri" w:hAnsi="Tahoma" w:cs="Tahoma"/>
          <w:sz w:val="24"/>
          <w:szCs w:val="24"/>
        </w:rPr>
        <w:t>ы</w:t>
      </w:r>
      <w:r w:rsidR="00BE0FB1" w:rsidRPr="00BE0FB1">
        <w:rPr>
          <w:rFonts w:ascii="Tahoma" w:eastAsia="Calibri" w:hAnsi="Tahoma" w:cs="Tahoma"/>
          <w:sz w:val="24"/>
          <w:szCs w:val="24"/>
        </w:rPr>
        <w:t xml:space="preserve"> Приволжского федерального округа</w:t>
      </w:r>
      <w:r w:rsidR="00BE0FB1">
        <w:rPr>
          <w:rFonts w:ascii="Tahoma" w:eastAsia="Calibri" w:hAnsi="Tahoma" w:cs="Tahoma"/>
          <w:sz w:val="24"/>
          <w:szCs w:val="24"/>
        </w:rPr>
        <w:t>.</w:t>
      </w:r>
    </w:p>
    <w:p w:rsidR="00AB0DFE" w:rsidRDefault="00BE0FB1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 w:rsidRPr="00A11063">
        <w:rPr>
          <w:rFonts w:ascii="Tahoma" w:eastAsia="Calibri" w:hAnsi="Tahoma" w:cs="Tahoma"/>
          <w:sz w:val="24"/>
          <w:szCs w:val="24"/>
        </w:rPr>
        <w:t xml:space="preserve"> </w:t>
      </w:r>
      <w:r>
        <w:rPr>
          <w:rFonts w:ascii="Tahoma" w:eastAsia="Calibri" w:hAnsi="Tahoma" w:cs="Tahoma"/>
          <w:sz w:val="24"/>
          <w:szCs w:val="24"/>
        </w:rPr>
        <w:t xml:space="preserve">Ульяновские девочки-футболистки </w:t>
      </w:r>
      <w:r w:rsidR="00A11063" w:rsidRPr="00A11063">
        <w:rPr>
          <w:rFonts w:ascii="Tahoma" w:eastAsia="Calibri" w:hAnsi="Tahoma" w:cs="Tahoma"/>
          <w:sz w:val="24"/>
          <w:szCs w:val="24"/>
        </w:rPr>
        <w:t xml:space="preserve">одержала уверенную победу </w:t>
      </w:r>
      <w:r>
        <w:rPr>
          <w:rFonts w:ascii="Tahoma" w:eastAsia="Calibri" w:hAnsi="Tahoma" w:cs="Tahoma"/>
          <w:sz w:val="24"/>
          <w:szCs w:val="24"/>
        </w:rPr>
        <w:t xml:space="preserve">и </w:t>
      </w:r>
      <w:r w:rsidR="00A11063" w:rsidRPr="00A11063">
        <w:rPr>
          <w:rFonts w:ascii="Tahoma" w:eastAsia="Calibri" w:hAnsi="Tahoma" w:cs="Tahoma"/>
          <w:sz w:val="24"/>
          <w:szCs w:val="24"/>
        </w:rPr>
        <w:t>завоевал</w:t>
      </w:r>
      <w:r>
        <w:rPr>
          <w:rFonts w:ascii="Tahoma" w:eastAsia="Calibri" w:hAnsi="Tahoma" w:cs="Tahoma"/>
          <w:sz w:val="24"/>
          <w:szCs w:val="24"/>
        </w:rPr>
        <w:t>и</w:t>
      </w:r>
      <w:r w:rsidR="00A11063" w:rsidRPr="00A11063">
        <w:rPr>
          <w:rFonts w:ascii="Tahoma" w:eastAsia="Calibri" w:hAnsi="Tahoma" w:cs="Tahoma"/>
          <w:sz w:val="24"/>
          <w:szCs w:val="24"/>
        </w:rPr>
        <w:t xml:space="preserve"> право </w:t>
      </w:r>
      <w:r w:rsidR="00A11063">
        <w:rPr>
          <w:rFonts w:ascii="Tahoma" w:eastAsia="Calibri" w:hAnsi="Tahoma" w:cs="Tahoma"/>
          <w:sz w:val="24"/>
          <w:szCs w:val="24"/>
        </w:rPr>
        <w:t xml:space="preserve">выступить </w:t>
      </w:r>
      <w:r w:rsidR="00A11063" w:rsidRPr="00A11063">
        <w:rPr>
          <w:rFonts w:ascii="Tahoma" w:eastAsia="Calibri" w:hAnsi="Tahoma" w:cs="Tahoma"/>
          <w:sz w:val="24"/>
          <w:szCs w:val="24"/>
        </w:rPr>
        <w:t xml:space="preserve">в финале </w:t>
      </w:r>
      <w:r w:rsidR="00A11063">
        <w:rPr>
          <w:rFonts w:ascii="Tahoma" w:eastAsia="Calibri" w:hAnsi="Tahoma" w:cs="Tahoma"/>
          <w:sz w:val="24"/>
          <w:szCs w:val="24"/>
        </w:rPr>
        <w:t>в</w:t>
      </w:r>
      <w:r w:rsidR="00A11063" w:rsidRPr="00A11063">
        <w:rPr>
          <w:rFonts w:ascii="Tahoma" w:eastAsia="Calibri" w:hAnsi="Tahoma" w:cs="Tahoma"/>
          <w:sz w:val="24"/>
          <w:szCs w:val="24"/>
        </w:rPr>
        <w:t xml:space="preserve">сероссийских соревнований. </w:t>
      </w:r>
      <w:r>
        <w:rPr>
          <w:rFonts w:ascii="Tahoma" w:eastAsia="Calibri" w:hAnsi="Tahoma" w:cs="Tahoma"/>
          <w:sz w:val="24"/>
          <w:szCs w:val="24"/>
        </w:rPr>
        <w:t xml:space="preserve"> </w:t>
      </w:r>
    </w:p>
    <w:p w:rsidR="00A11063" w:rsidRDefault="00AB0DFE" w:rsidP="00A11063">
      <w:pPr>
        <w:spacing w:after="0" w:line="360" w:lineRule="auto"/>
        <w:ind w:firstLine="709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П</w:t>
      </w:r>
      <w:r w:rsidRPr="00AB0DFE">
        <w:rPr>
          <w:rFonts w:ascii="Tahoma" w:eastAsia="Calibri" w:hAnsi="Tahoma" w:cs="Tahoma"/>
          <w:sz w:val="24"/>
          <w:szCs w:val="24"/>
        </w:rPr>
        <w:t>роект «Мини-футбол – в школу»</w:t>
      </w:r>
      <w:r>
        <w:rPr>
          <w:rFonts w:ascii="Tahoma" w:eastAsia="Calibri" w:hAnsi="Tahoma" w:cs="Tahoma"/>
          <w:sz w:val="24"/>
          <w:szCs w:val="24"/>
        </w:rPr>
        <w:t xml:space="preserve"> </w:t>
      </w:r>
      <w:r w:rsidRPr="00AB0DFE">
        <w:rPr>
          <w:rFonts w:ascii="Tahoma" w:eastAsia="Calibri" w:hAnsi="Tahoma" w:cs="Tahoma"/>
          <w:sz w:val="24"/>
          <w:szCs w:val="24"/>
        </w:rPr>
        <w:t>реализуется Ассоциацией мини-футбола России совместно с Министерством спорта Р</w:t>
      </w:r>
      <w:r>
        <w:rPr>
          <w:rFonts w:ascii="Tahoma" w:eastAsia="Calibri" w:hAnsi="Tahoma" w:cs="Tahoma"/>
          <w:sz w:val="24"/>
          <w:szCs w:val="24"/>
        </w:rPr>
        <w:t xml:space="preserve">Ф. Проект </w:t>
      </w:r>
      <w:r w:rsidRPr="00AB0DFE">
        <w:rPr>
          <w:rFonts w:ascii="Tahoma" w:eastAsia="Calibri" w:hAnsi="Tahoma" w:cs="Tahoma"/>
          <w:sz w:val="24"/>
          <w:szCs w:val="24"/>
        </w:rPr>
        <w:t>является одним из наиболее массовых спортивных состязаний для юношей и девушек.</w:t>
      </w:r>
      <w:r>
        <w:rPr>
          <w:rFonts w:ascii="Tahoma" w:eastAsia="Calibri" w:hAnsi="Tahoma" w:cs="Tahoma"/>
          <w:sz w:val="24"/>
          <w:szCs w:val="24"/>
        </w:rPr>
        <w:t xml:space="preserve"> Его к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онцепция предполагает обеспечение комплексного решения проблем двигательной активности и укрепления здоровья школьников.</w:t>
      </w:r>
    </w:p>
    <w:p w:rsidR="00A11063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BE0FB1" w:rsidRDefault="00BE0FB1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B3C2F" w:rsidRDefault="005B3C2F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B3C2F" w:rsidRDefault="005B3C2F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A11063" w:rsidRPr="00EB5C1A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B5C1A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О Компании:</w:t>
      </w:r>
    </w:p>
    <w:p w:rsidR="00A11063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A11063" w:rsidRPr="006C6D1D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>ПАО НК «РуссНефть» входит в топ-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крупнейших нефтяных компаний по объемам добычи нефти в России. </w:t>
      </w:r>
    </w:p>
    <w:p w:rsidR="00A11063" w:rsidRPr="006C6D1D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Компания обладает сбалансированным портфелем активов в России в ключевых нефтегазоносных регионах (Западной Сибири, Волго-Уральском регионе и Центральной Сибири), а также в Азербайджане. </w:t>
      </w:r>
    </w:p>
    <w:p w:rsidR="00A11063" w:rsidRPr="006C6D1D" w:rsidRDefault="00A11063" w:rsidP="00A110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6D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персонала Компании составляет около 8 000 человек. </w:t>
      </w:r>
    </w:p>
    <w:p w:rsidR="00A11063" w:rsidRPr="006C6D1D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A11063" w:rsidRPr="006C6D1D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Пресс-служба ПАО НК «РуссНефть»</w:t>
      </w:r>
    </w:p>
    <w:p w:rsidR="00A11063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Тел.: (495) 411-63-24, </w:t>
      </w:r>
    </w:p>
    <w:p w:rsidR="00A11063" w:rsidRPr="00B80EF0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C6D1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Факс</w:t>
      </w: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: (495) 411-63-19</w:t>
      </w:r>
    </w:p>
    <w:p w:rsidR="00A11063" w:rsidRPr="00B80EF0" w:rsidRDefault="00A11063" w:rsidP="00A11063">
      <w:pPr>
        <w:spacing w:after="120" w:line="240" w:lineRule="atLeast"/>
        <w:ind w:left="4253" w:right="-143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B80EF0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E-mail: pr@russneft.ru</w:t>
      </w:r>
    </w:p>
    <w:p w:rsidR="000E6D03" w:rsidRDefault="000E6D03"/>
    <w:sectPr w:rsidR="000E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63"/>
    <w:rsid w:val="00000BDF"/>
    <w:rsid w:val="000025E0"/>
    <w:rsid w:val="00005F64"/>
    <w:rsid w:val="00007749"/>
    <w:rsid w:val="00010AD5"/>
    <w:rsid w:val="00016274"/>
    <w:rsid w:val="00024ACE"/>
    <w:rsid w:val="00027A2C"/>
    <w:rsid w:val="00027FB4"/>
    <w:rsid w:val="00031755"/>
    <w:rsid w:val="000345CB"/>
    <w:rsid w:val="000348D7"/>
    <w:rsid w:val="00054D26"/>
    <w:rsid w:val="0005688F"/>
    <w:rsid w:val="00057AB7"/>
    <w:rsid w:val="00061386"/>
    <w:rsid w:val="00084A18"/>
    <w:rsid w:val="000A5DD8"/>
    <w:rsid w:val="000C08DF"/>
    <w:rsid w:val="000D64A8"/>
    <w:rsid w:val="000E315C"/>
    <w:rsid w:val="000E6D03"/>
    <w:rsid w:val="00102BF6"/>
    <w:rsid w:val="0010613F"/>
    <w:rsid w:val="001140E4"/>
    <w:rsid w:val="0011462C"/>
    <w:rsid w:val="00132180"/>
    <w:rsid w:val="00136249"/>
    <w:rsid w:val="0014786D"/>
    <w:rsid w:val="00147B36"/>
    <w:rsid w:val="00152EEA"/>
    <w:rsid w:val="001532C8"/>
    <w:rsid w:val="0015619B"/>
    <w:rsid w:val="001629D7"/>
    <w:rsid w:val="00165820"/>
    <w:rsid w:val="00195248"/>
    <w:rsid w:val="001C0B6C"/>
    <w:rsid w:val="001C685C"/>
    <w:rsid w:val="001C7C7A"/>
    <w:rsid w:val="001D107C"/>
    <w:rsid w:val="001D4F1A"/>
    <w:rsid w:val="001F019B"/>
    <w:rsid w:val="0020019B"/>
    <w:rsid w:val="0020290D"/>
    <w:rsid w:val="0020394B"/>
    <w:rsid w:val="00206DFC"/>
    <w:rsid w:val="00211BEB"/>
    <w:rsid w:val="00217DD7"/>
    <w:rsid w:val="00234A6A"/>
    <w:rsid w:val="002350CA"/>
    <w:rsid w:val="00237FFB"/>
    <w:rsid w:val="00242485"/>
    <w:rsid w:val="00253A36"/>
    <w:rsid w:val="00261DB1"/>
    <w:rsid w:val="00264B37"/>
    <w:rsid w:val="002670E4"/>
    <w:rsid w:val="002705C0"/>
    <w:rsid w:val="00280E91"/>
    <w:rsid w:val="002A55B4"/>
    <w:rsid w:val="002B011A"/>
    <w:rsid w:val="002B0819"/>
    <w:rsid w:val="002B4612"/>
    <w:rsid w:val="002C1593"/>
    <w:rsid w:val="002D15EA"/>
    <w:rsid w:val="002E293E"/>
    <w:rsid w:val="002E47EC"/>
    <w:rsid w:val="00310813"/>
    <w:rsid w:val="00321186"/>
    <w:rsid w:val="00331099"/>
    <w:rsid w:val="00337ABE"/>
    <w:rsid w:val="003414F0"/>
    <w:rsid w:val="003577C7"/>
    <w:rsid w:val="003739C1"/>
    <w:rsid w:val="003777EC"/>
    <w:rsid w:val="00381998"/>
    <w:rsid w:val="0038366A"/>
    <w:rsid w:val="00385884"/>
    <w:rsid w:val="00394FA9"/>
    <w:rsid w:val="003959AB"/>
    <w:rsid w:val="00397BDD"/>
    <w:rsid w:val="003A1F64"/>
    <w:rsid w:val="003A2074"/>
    <w:rsid w:val="003A3617"/>
    <w:rsid w:val="003B1C58"/>
    <w:rsid w:val="003B43D0"/>
    <w:rsid w:val="003C3170"/>
    <w:rsid w:val="003C36DE"/>
    <w:rsid w:val="003D3C0C"/>
    <w:rsid w:val="003E5B5B"/>
    <w:rsid w:val="003F5528"/>
    <w:rsid w:val="003F7FCE"/>
    <w:rsid w:val="0040059E"/>
    <w:rsid w:val="004149CF"/>
    <w:rsid w:val="004161F1"/>
    <w:rsid w:val="004265F5"/>
    <w:rsid w:val="004464C0"/>
    <w:rsid w:val="00451304"/>
    <w:rsid w:val="00461C51"/>
    <w:rsid w:val="0047125E"/>
    <w:rsid w:val="004825D9"/>
    <w:rsid w:val="00484492"/>
    <w:rsid w:val="004865E1"/>
    <w:rsid w:val="00493AD9"/>
    <w:rsid w:val="004A0CDB"/>
    <w:rsid w:val="004A49F7"/>
    <w:rsid w:val="004A5191"/>
    <w:rsid w:val="004A6477"/>
    <w:rsid w:val="004C0A55"/>
    <w:rsid w:val="004C7B6F"/>
    <w:rsid w:val="004F3B83"/>
    <w:rsid w:val="004F77A9"/>
    <w:rsid w:val="00503E53"/>
    <w:rsid w:val="0050597A"/>
    <w:rsid w:val="00513EFA"/>
    <w:rsid w:val="00515FB2"/>
    <w:rsid w:val="00525CBD"/>
    <w:rsid w:val="00525E1C"/>
    <w:rsid w:val="00527449"/>
    <w:rsid w:val="00530884"/>
    <w:rsid w:val="0053379F"/>
    <w:rsid w:val="00561C1B"/>
    <w:rsid w:val="005623CD"/>
    <w:rsid w:val="00571FE6"/>
    <w:rsid w:val="00574E24"/>
    <w:rsid w:val="00575CBC"/>
    <w:rsid w:val="0058524A"/>
    <w:rsid w:val="00591FDB"/>
    <w:rsid w:val="005941D4"/>
    <w:rsid w:val="005A4FFB"/>
    <w:rsid w:val="005B24C7"/>
    <w:rsid w:val="005B37C3"/>
    <w:rsid w:val="005B3C2F"/>
    <w:rsid w:val="005B485C"/>
    <w:rsid w:val="005B7BA4"/>
    <w:rsid w:val="005C0E13"/>
    <w:rsid w:val="005D2BCC"/>
    <w:rsid w:val="005D597E"/>
    <w:rsid w:val="005D73BB"/>
    <w:rsid w:val="005E51AD"/>
    <w:rsid w:val="005F7A8D"/>
    <w:rsid w:val="00600536"/>
    <w:rsid w:val="00602BE9"/>
    <w:rsid w:val="0061087A"/>
    <w:rsid w:val="00630303"/>
    <w:rsid w:val="00644385"/>
    <w:rsid w:val="00653B1F"/>
    <w:rsid w:val="00670F2F"/>
    <w:rsid w:val="00674472"/>
    <w:rsid w:val="00681D28"/>
    <w:rsid w:val="0069068F"/>
    <w:rsid w:val="006927E1"/>
    <w:rsid w:val="006A0EB0"/>
    <w:rsid w:val="006A1307"/>
    <w:rsid w:val="006A30D8"/>
    <w:rsid w:val="006A637E"/>
    <w:rsid w:val="006B092D"/>
    <w:rsid w:val="006C0F81"/>
    <w:rsid w:val="006C5A44"/>
    <w:rsid w:val="006C6A68"/>
    <w:rsid w:val="006D3ED4"/>
    <w:rsid w:val="006D43E0"/>
    <w:rsid w:val="006D4CFA"/>
    <w:rsid w:val="006E1219"/>
    <w:rsid w:val="006E3A11"/>
    <w:rsid w:val="006E5092"/>
    <w:rsid w:val="006E7E9A"/>
    <w:rsid w:val="006F3B32"/>
    <w:rsid w:val="006F5904"/>
    <w:rsid w:val="0070133B"/>
    <w:rsid w:val="0070522C"/>
    <w:rsid w:val="00710DE7"/>
    <w:rsid w:val="00722DEC"/>
    <w:rsid w:val="00726BB2"/>
    <w:rsid w:val="00730630"/>
    <w:rsid w:val="0074210F"/>
    <w:rsid w:val="007423B3"/>
    <w:rsid w:val="00742A31"/>
    <w:rsid w:val="0074725C"/>
    <w:rsid w:val="00756FA7"/>
    <w:rsid w:val="007630CD"/>
    <w:rsid w:val="00781B12"/>
    <w:rsid w:val="00782D66"/>
    <w:rsid w:val="00783265"/>
    <w:rsid w:val="00785BA6"/>
    <w:rsid w:val="00793845"/>
    <w:rsid w:val="007A48CE"/>
    <w:rsid w:val="007B0875"/>
    <w:rsid w:val="007B1600"/>
    <w:rsid w:val="007B53DB"/>
    <w:rsid w:val="007B68AE"/>
    <w:rsid w:val="007C2B6F"/>
    <w:rsid w:val="007D564E"/>
    <w:rsid w:val="007E790E"/>
    <w:rsid w:val="007E7BC5"/>
    <w:rsid w:val="008005F8"/>
    <w:rsid w:val="008042A5"/>
    <w:rsid w:val="00810390"/>
    <w:rsid w:val="008109D0"/>
    <w:rsid w:val="008160C9"/>
    <w:rsid w:val="008168CC"/>
    <w:rsid w:val="00853BCB"/>
    <w:rsid w:val="008545EC"/>
    <w:rsid w:val="00856FAB"/>
    <w:rsid w:val="00857489"/>
    <w:rsid w:val="00875AAA"/>
    <w:rsid w:val="00877C27"/>
    <w:rsid w:val="0088211F"/>
    <w:rsid w:val="008A71EC"/>
    <w:rsid w:val="008A7E81"/>
    <w:rsid w:val="008B6670"/>
    <w:rsid w:val="008C178F"/>
    <w:rsid w:val="008C40A7"/>
    <w:rsid w:val="008D1894"/>
    <w:rsid w:val="008D1A94"/>
    <w:rsid w:val="008D79BF"/>
    <w:rsid w:val="008F0A05"/>
    <w:rsid w:val="008F217A"/>
    <w:rsid w:val="00904042"/>
    <w:rsid w:val="0090625E"/>
    <w:rsid w:val="00912024"/>
    <w:rsid w:val="009175FB"/>
    <w:rsid w:val="00920E47"/>
    <w:rsid w:val="00922B8C"/>
    <w:rsid w:val="0092587D"/>
    <w:rsid w:val="00942488"/>
    <w:rsid w:val="00943E2D"/>
    <w:rsid w:val="00950C59"/>
    <w:rsid w:val="00953C3D"/>
    <w:rsid w:val="009652A2"/>
    <w:rsid w:val="00972680"/>
    <w:rsid w:val="00974418"/>
    <w:rsid w:val="00974C85"/>
    <w:rsid w:val="0097717F"/>
    <w:rsid w:val="00985632"/>
    <w:rsid w:val="00985E49"/>
    <w:rsid w:val="00985F95"/>
    <w:rsid w:val="00992A8A"/>
    <w:rsid w:val="009A5774"/>
    <w:rsid w:val="009B6859"/>
    <w:rsid w:val="009B6A6F"/>
    <w:rsid w:val="009C66EA"/>
    <w:rsid w:val="009D7A42"/>
    <w:rsid w:val="009E0A6B"/>
    <w:rsid w:val="009E3ADA"/>
    <w:rsid w:val="009F4C9E"/>
    <w:rsid w:val="009F72F6"/>
    <w:rsid w:val="00A00A97"/>
    <w:rsid w:val="00A02C6B"/>
    <w:rsid w:val="00A05608"/>
    <w:rsid w:val="00A103B3"/>
    <w:rsid w:val="00A11056"/>
    <w:rsid w:val="00A11063"/>
    <w:rsid w:val="00A12AA9"/>
    <w:rsid w:val="00A16D83"/>
    <w:rsid w:val="00A25818"/>
    <w:rsid w:val="00A3555E"/>
    <w:rsid w:val="00A36B36"/>
    <w:rsid w:val="00A36CB4"/>
    <w:rsid w:val="00A401B3"/>
    <w:rsid w:val="00A4213D"/>
    <w:rsid w:val="00A53F5C"/>
    <w:rsid w:val="00A560EA"/>
    <w:rsid w:val="00A62FF4"/>
    <w:rsid w:val="00A70EC2"/>
    <w:rsid w:val="00A80615"/>
    <w:rsid w:val="00A8575D"/>
    <w:rsid w:val="00A8607C"/>
    <w:rsid w:val="00A96B83"/>
    <w:rsid w:val="00AA0DC1"/>
    <w:rsid w:val="00AA240D"/>
    <w:rsid w:val="00AA638A"/>
    <w:rsid w:val="00AB0DFE"/>
    <w:rsid w:val="00AB742A"/>
    <w:rsid w:val="00AC0F15"/>
    <w:rsid w:val="00AC7D53"/>
    <w:rsid w:val="00AE6CCA"/>
    <w:rsid w:val="00AF3629"/>
    <w:rsid w:val="00B268DD"/>
    <w:rsid w:val="00B3774F"/>
    <w:rsid w:val="00B4314F"/>
    <w:rsid w:val="00B45FB9"/>
    <w:rsid w:val="00B470BA"/>
    <w:rsid w:val="00B541F3"/>
    <w:rsid w:val="00B640F1"/>
    <w:rsid w:val="00B659A4"/>
    <w:rsid w:val="00B8195A"/>
    <w:rsid w:val="00B86CAC"/>
    <w:rsid w:val="00B9743B"/>
    <w:rsid w:val="00B97C7C"/>
    <w:rsid w:val="00BA3A7B"/>
    <w:rsid w:val="00BA4669"/>
    <w:rsid w:val="00BA7A63"/>
    <w:rsid w:val="00BB104D"/>
    <w:rsid w:val="00BB3852"/>
    <w:rsid w:val="00BC2B84"/>
    <w:rsid w:val="00BC5DC2"/>
    <w:rsid w:val="00BD01FD"/>
    <w:rsid w:val="00BD0887"/>
    <w:rsid w:val="00BD2F14"/>
    <w:rsid w:val="00BD5BEB"/>
    <w:rsid w:val="00BE0FB1"/>
    <w:rsid w:val="00BE4D64"/>
    <w:rsid w:val="00C06673"/>
    <w:rsid w:val="00C139EC"/>
    <w:rsid w:val="00C4176B"/>
    <w:rsid w:val="00C44D3E"/>
    <w:rsid w:val="00C52253"/>
    <w:rsid w:val="00C63399"/>
    <w:rsid w:val="00C64098"/>
    <w:rsid w:val="00C64CDE"/>
    <w:rsid w:val="00C6609B"/>
    <w:rsid w:val="00C7695E"/>
    <w:rsid w:val="00C7798C"/>
    <w:rsid w:val="00C90AF5"/>
    <w:rsid w:val="00C94358"/>
    <w:rsid w:val="00CA684D"/>
    <w:rsid w:val="00CA7927"/>
    <w:rsid w:val="00CB3294"/>
    <w:rsid w:val="00CB4CC2"/>
    <w:rsid w:val="00CB4F99"/>
    <w:rsid w:val="00CB52E0"/>
    <w:rsid w:val="00CC36A9"/>
    <w:rsid w:val="00CC3FF1"/>
    <w:rsid w:val="00CC4C53"/>
    <w:rsid w:val="00CC50F6"/>
    <w:rsid w:val="00CC523A"/>
    <w:rsid w:val="00CC5443"/>
    <w:rsid w:val="00CC5611"/>
    <w:rsid w:val="00CC5CEC"/>
    <w:rsid w:val="00CC7AC7"/>
    <w:rsid w:val="00CD0075"/>
    <w:rsid w:val="00CD1718"/>
    <w:rsid w:val="00CD610A"/>
    <w:rsid w:val="00CE2369"/>
    <w:rsid w:val="00CE30E9"/>
    <w:rsid w:val="00CE3483"/>
    <w:rsid w:val="00CE61AC"/>
    <w:rsid w:val="00CE65C1"/>
    <w:rsid w:val="00CF759B"/>
    <w:rsid w:val="00D049AA"/>
    <w:rsid w:val="00D04E22"/>
    <w:rsid w:val="00D113F4"/>
    <w:rsid w:val="00D1162F"/>
    <w:rsid w:val="00D145AA"/>
    <w:rsid w:val="00D172A8"/>
    <w:rsid w:val="00D419F1"/>
    <w:rsid w:val="00D4309D"/>
    <w:rsid w:val="00D51256"/>
    <w:rsid w:val="00D53152"/>
    <w:rsid w:val="00D55203"/>
    <w:rsid w:val="00D57F63"/>
    <w:rsid w:val="00D604B9"/>
    <w:rsid w:val="00D62A15"/>
    <w:rsid w:val="00D719CF"/>
    <w:rsid w:val="00D73455"/>
    <w:rsid w:val="00D735C8"/>
    <w:rsid w:val="00D740F9"/>
    <w:rsid w:val="00D84C40"/>
    <w:rsid w:val="00D85ECD"/>
    <w:rsid w:val="00D901AF"/>
    <w:rsid w:val="00D94087"/>
    <w:rsid w:val="00D96FC4"/>
    <w:rsid w:val="00DA5435"/>
    <w:rsid w:val="00DB412A"/>
    <w:rsid w:val="00DB513B"/>
    <w:rsid w:val="00DD4AE2"/>
    <w:rsid w:val="00DD5BF6"/>
    <w:rsid w:val="00DE2166"/>
    <w:rsid w:val="00DE33F5"/>
    <w:rsid w:val="00DE3A2A"/>
    <w:rsid w:val="00DF3232"/>
    <w:rsid w:val="00E01836"/>
    <w:rsid w:val="00E02D3C"/>
    <w:rsid w:val="00E057BF"/>
    <w:rsid w:val="00E15BED"/>
    <w:rsid w:val="00E25B6A"/>
    <w:rsid w:val="00E34F25"/>
    <w:rsid w:val="00E35AD4"/>
    <w:rsid w:val="00E36FC6"/>
    <w:rsid w:val="00E40F1F"/>
    <w:rsid w:val="00E4119B"/>
    <w:rsid w:val="00E448AF"/>
    <w:rsid w:val="00E46D79"/>
    <w:rsid w:val="00E4729C"/>
    <w:rsid w:val="00E56F97"/>
    <w:rsid w:val="00E63976"/>
    <w:rsid w:val="00E6496C"/>
    <w:rsid w:val="00E6773D"/>
    <w:rsid w:val="00E6775A"/>
    <w:rsid w:val="00E73086"/>
    <w:rsid w:val="00E7420E"/>
    <w:rsid w:val="00E861B8"/>
    <w:rsid w:val="00E8780E"/>
    <w:rsid w:val="00EA1BB8"/>
    <w:rsid w:val="00EA3091"/>
    <w:rsid w:val="00EA32FA"/>
    <w:rsid w:val="00EB123E"/>
    <w:rsid w:val="00EB4738"/>
    <w:rsid w:val="00ED0C78"/>
    <w:rsid w:val="00ED5B93"/>
    <w:rsid w:val="00ED7C7F"/>
    <w:rsid w:val="00EE2F8F"/>
    <w:rsid w:val="00EE34E3"/>
    <w:rsid w:val="00EE689F"/>
    <w:rsid w:val="00EE7FDC"/>
    <w:rsid w:val="00EF304B"/>
    <w:rsid w:val="00EF7A3A"/>
    <w:rsid w:val="00F00C00"/>
    <w:rsid w:val="00F01100"/>
    <w:rsid w:val="00F1711C"/>
    <w:rsid w:val="00F330FC"/>
    <w:rsid w:val="00F37CC5"/>
    <w:rsid w:val="00F403A4"/>
    <w:rsid w:val="00F40FF7"/>
    <w:rsid w:val="00F42FA6"/>
    <w:rsid w:val="00F47820"/>
    <w:rsid w:val="00F5791C"/>
    <w:rsid w:val="00F610F8"/>
    <w:rsid w:val="00F61915"/>
    <w:rsid w:val="00F77005"/>
    <w:rsid w:val="00F902E0"/>
    <w:rsid w:val="00FA326B"/>
    <w:rsid w:val="00FC0040"/>
    <w:rsid w:val="00FD11F3"/>
    <w:rsid w:val="00FE3BD8"/>
    <w:rsid w:val="00FF0E3B"/>
    <w:rsid w:val="00FF13DB"/>
    <w:rsid w:val="00FF194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0C13"/>
  <w15:chartTrackingRefBased/>
  <w15:docId w15:val="{004660F3-E1E9-414F-8F1B-3CD8851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sneft.ru/" TargetMode="External"/><Relationship Id="rId5" Type="http://schemas.openxmlformats.org/officeDocument/2006/relationships/image" Target="cid:image001.png@01C145ED.A904E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Татевосова Мария Рудольфовна</cp:lastModifiedBy>
  <cp:revision>7</cp:revision>
  <dcterms:created xsi:type="dcterms:W3CDTF">2023-02-16T14:17:00Z</dcterms:created>
  <dcterms:modified xsi:type="dcterms:W3CDTF">2023-02-28T15:43:00Z</dcterms:modified>
</cp:coreProperties>
</file>