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F6" w:rsidRDefault="00E33AF6" w:rsidP="00E33AF6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A6102" w:rsidRDefault="003A6102" w:rsidP="00E33AF6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A6102" w:rsidRPr="00A71E6F" w:rsidRDefault="003A6102" w:rsidP="003A6102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A71E6F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3411AD42" wp14:editId="25308A9B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102" w:rsidRPr="00A71E6F" w:rsidRDefault="003A6102" w:rsidP="003A610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A71E6F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A71E6F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24216AD" wp14:editId="4C6CD7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102" w:rsidRPr="00A71E6F" w:rsidRDefault="003A6102" w:rsidP="003A610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3A6102" w:rsidRPr="00A71E6F" w:rsidTr="00D520B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02" w:rsidRPr="00A71E6F" w:rsidRDefault="003A6102" w:rsidP="00D520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3A6102" w:rsidRPr="00A71E6F" w:rsidRDefault="003A6102" w:rsidP="00D520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3A6102" w:rsidRPr="00A71E6F" w:rsidRDefault="003A6102" w:rsidP="00D520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3A6102" w:rsidRPr="00A71E6F" w:rsidRDefault="00B737C9" w:rsidP="00D5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A6102" w:rsidRPr="00A71E6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02" w:rsidRPr="00A71E6F" w:rsidRDefault="003A6102" w:rsidP="00D520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A71E6F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3A6102" w:rsidRPr="00A71E6F" w:rsidRDefault="003A6102" w:rsidP="00D520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A71E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A6102" w:rsidRPr="00A71E6F" w:rsidRDefault="003A6102" w:rsidP="00D5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A6102" w:rsidRPr="00A71E6F" w:rsidRDefault="003A6102" w:rsidP="003A6102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3A6102" w:rsidRPr="00A71E6F" w:rsidRDefault="003A6102" w:rsidP="003A6102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A6102" w:rsidRPr="00A71E6F" w:rsidRDefault="003A6102" w:rsidP="003A6102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A71E6F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3A6102" w:rsidRPr="00A71E6F" w:rsidRDefault="00B737C9" w:rsidP="003A61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1 декабря </w:t>
      </w:r>
      <w:bookmarkStart w:id="0" w:name="_GoBack"/>
      <w:bookmarkEnd w:id="0"/>
      <w:r w:rsidR="003A6102"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3A610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</w:t>
      </w:r>
      <w:r w:rsidR="003A6102"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3A6102" w:rsidRPr="00A71E6F" w:rsidRDefault="003A6102" w:rsidP="003A61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A6102" w:rsidRPr="00A71E6F" w:rsidRDefault="00B840BD" w:rsidP="00B840B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Чистая прибыль по Группе компаний 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 9 месяцев 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1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 увеличилась в 5,5 раза до 23,556 млрд рублей</w:t>
      </w:r>
      <w:r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bookmarkStart w:id="3" w:name="OLE_LINK1"/>
      <w:bookmarkStart w:id="4" w:name="OLE_LINK2"/>
    </w:p>
    <w:p w:rsidR="003A6102" w:rsidRPr="00A71E6F" w:rsidRDefault="003A6102" w:rsidP="003A61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bookmarkEnd w:id="2"/>
    <w:bookmarkEnd w:id="3"/>
    <w:bookmarkEnd w:id="4"/>
    <w:p w:rsidR="00B840BD" w:rsidRDefault="00B840BD" w:rsidP="001E799D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Чистая прибыль по Группе компаний </w:t>
      </w:r>
      <w:r w:rsidR="003A6102"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 9 месяцев </w:t>
      </w:r>
      <w:r w:rsidR="003A6102"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1</w:t>
      </w:r>
      <w:r w:rsidR="003A6102"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 составила 23,556 млрд рублей. За аналогичный период прошлого года этот показатель составил 4,310 млрд рублей.</w:t>
      </w:r>
    </w:p>
    <w:p w:rsidR="00B840BD" w:rsidRDefault="00B840BD" w:rsidP="001E799D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Показатель </w:t>
      </w:r>
      <w:r w:rsidRPr="008E17B4">
        <w:rPr>
          <w:rFonts w:ascii="Times New Roman" w:eastAsia="Calibri" w:hAnsi="Times New Roman" w:cs="Times New Roman"/>
          <w:color w:val="000000"/>
          <w:sz w:val="32"/>
          <w:szCs w:val="32"/>
        </w:rPr>
        <w:t>EBITDA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Группе за отчетный период вырос в 2,8 раза и достиг 49,234 млрд рублей. Выручка возросла с 89,362 млрд рублей до 159,442 млрд рублей.   </w:t>
      </w:r>
    </w:p>
    <w:p w:rsidR="009B1BC0" w:rsidRPr="009B1BC0" w:rsidRDefault="009B1BC0" w:rsidP="009B1BC0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За 9 мес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яцев</w:t>
      </w:r>
      <w:r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2021 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ода</w:t>
      </w:r>
      <w:r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основной долг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Компании </w:t>
      </w:r>
      <w:r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>по кредиту погаш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ался</w:t>
      </w:r>
      <w:r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 графику, текущие проценты уплачены полностью. </w:t>
      </w:r>
    </w:p>
    <w:p w:rsidR="003A6102" w:rsidRDefault="00B840BD" w:rsidP="009B1BC0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Капитальные вложения по блоку «Добыча» </w:t>
      </w:r>
      <w:r w:rsidR="001E799D"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1E799D"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="001E799D"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 января по сентябрь 2021 года составили 13,354 млрд рублей</w:t>
      </w:r>
      <w:r w:rsidR="001E799D"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>, что позволило ввести в эксплуатацию 78 новых добывающих скважин</w:t>
      </w:r>
      <w:r w:rsidR="00651B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(рост </w:t>
      </w:r>
      <w:r w:rsidR="001E799D" w:rsidRPr="009B1BC0">
        <w:rPr>
          <w:rFonts w:ascii="Times New Roman" w:eastAsia="Calibri" w:hAnsi="Times New Roman" w:cs="Times New Roman"/>
          <w:color w:val="000000"/>
          <w:sz w:val="32"/>
          <w:szCs w:val="32"/>
        </w:rPr>
        <w:t>на 20 единиц</w:t>
      </w:r>
      <w:r w:rsidR="00651BB1">
        <w:rPr>
          <w:rFonts w:ascii="Times New Roman" w:eastAsia="Calibri" w:hAnsi="Times New Roman" w:cs="Times New Roman"/>
          <w:color w:val="000000"/>
          <w:sz w:val="32"/>
          <w:szCs w:val="32"/>
        </w:rPr>
        <w:t>)</w:t>
      </w:r>
      <w:r w:rsidR="00796F05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1E799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E79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Добыча нефти за </w:t>
      </w:r>
      <w:r w:rsidR="001E799D">
        <w:rPr>
          <w:rFonts w:ascii="Times New Roman" w:eastAsia="Calibri" w:hAnsi="Times New Roman" w:cs="Times New Roman"/>
          <w:sz w:val="32"/>
          <w:szCs w:val="32"/>
        </w:rPr>
        <w:t>отчетный период достигла 4</w:t>
      </w:r>
      <w:r w:rsidR="003A610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E799D">
        <w:rPr>
          <w:rFonts w:ascii="Times New Roman" w:eastAsia="Calibri" w:hAnsi="Times New Roman" w:cs="Times New Roman"/>
          <w:sz w:val="32"/>
          <w:szCs w:val="32"/>
        </w:rPr>
        <w:t>920</w:t>
      </w:r>
      <w:r w:rsidR="003A6102"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3A610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тыс. </w:t>
      </w:r>
      <w:r w:rsidR="003A6102"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тонн</w:t>
      </w:r>
      <w:r w:rsidR="003A610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1E799D" w:rsidRDefault="008E7E54" w:rsidP="001E799D">
      <w:pPr>
        <w:pStyle w:val="Default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E7E54">
        <w:rPr>
          <w:rFonts w:ascii="Times New Roman" w:eastAsia="Calibri" w:hAnsi="Times New Roman" w:cs="Times New Roman"/>
          <w:sz w:val="32"/>
          <w:szCs w:val="32"/>
        </w:rPr>
        <w:t xml:space="preserve">Кроме того, «РуссНефть» направила свыше </w:t>
      </w:r>
      <w:r w:rsidR="001A5765" w:rsidRPr="001A5765">
        <w:rPr>
          <w:rFonts w:ascii="Times New Roman" w:eastAsia="Calibri" w:hAnsi="Times New Roman" w:cs="Times New Roman"/>
          <w:sz w:val="32"/>
          <w:szCs w:val="32"/>
        </w:rPr>
        <w:t>2</w:t>
      </w:r>
      <w:r w:rsidRPr="008E7E54">
        <w:rPr>
          <w:rFonts w:ascii="Times New Roman" w:eastAsia="Calibri" w:hAnsi="Times New Roman" w:cs="Times New Roman"/>
          <w:sz w:val="32"/>
          <w:szCs w:val="32"/>
        </w:rPr>
        <w:t>0</w:t>
      </w:r>
      <w:r w:rsidR="00C9785A" w:rsidRPr="00C9785A">
        <w:rPr>
          <w:rFonts w:ascii="Times New Roman" w:eastAsia="Calibri" w:hAnsi="Times New Roman" w:cs="Times New Roman"/>
          <w:sz w:val="32"/>
          <w:szCs w:val="32"/>
        </w:rPr>
        <w:t>0</w:t>
      </w:r>
      <w:r w:rsidRPr="008E7E54">
        <w:rPr>
          <w:rFonts w:ascii="Times New Roman" w:eastAsia="Calibri" w:hAnsi="Times New Roman" w:cs="Times New Roman"/>
          <w:sz w:val="32"/>
          <w:szCs w:val="32"/>
        </w:rPr>
        <w:t xml:space="preserve"> млн рублей на возрождение лесов в рамках </w:t>
      </w:r>
      <w:r>
        <w:rPr>
          <w:rFonts w:ascii="Times New Roman" w:eastAsia="Calibri" w:hAnsi="Times New Roman" w:cs="Times New Roman"/>
          <w:sz w:val="32"/>
          <w:szCs w:val="32"/>
        </w:rPr>
        <w:t>ориентиров глобальной с</w:t>
      </w:r>
      <w:r w:rsidR="001E799D" w:rsidRPr="008E7E54">
        <w:rPr>
          <w:rFonts w:ascii="Times New Roman" w:eastAsia="Calibri" w:hAnsi="Times New Roman" w:cs="Times New Roman"/>
          <w:sz w:val="32"/>
          <w:szCs w:val="32"/>
        </w:rPr>
        <w:t xml:space="preserve">тратегии </w:t>
      </w:r>
      <w:proofErr w:type="spellStart"/>
      <w:r w:rsidR="001E799D" w:rsidRPr="008E7E54">
        <w:rPr>
          <w:rFonts w:ascii="Times New Roman" w:eastAsia="Calibri" w:hAnsi="Times New Roman" w:cs="Times New Roman"/>
          <w:sz w:val="32"/>
          <w:szCs w:val="32"/>
        </w:rPr>
        <w:t>низкоуглеродного</w:t>
      </w:r>
      <w:proofErr w:type="spellEnd"/>
      <w:r w:rsidR="001E799D" w:rsidRPr="008E7E54">
        <w:rPr>
          <w:rFonts w:ascii="Times New Roman" w:eastAsia="Calibri" w:hAnsi="Times New Roman" w:cs="Times New Roman"/>
          <w:sz w:val="32"/>
          <w:szCs w:val="32"/>
        </w:rPr>
        <w:t xml:space="preserve"> развития</w:t>
      </w:r>
      <w:r>
        <w:rPr>
          <w:rFonts w:ascii="Times New Roman" w:eastAsia="Calibri" w:hAnsi="Times New Roman" w:cs="Times New Roman"/>
          <w:sz w:val="32"/>
          <w:szCs w:val="32"/>
        </w:rPr>
        <w:t>, нацеленных на снижение влияния промышленности на окружающую среду</w:t>
      </w:r>
      <w:r w:rsidR="001E799D" w:rsidRPr="008E7E5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A6102" w:rsidRDefault="003A6102" w:rsidP="001E799D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Совет директоров Компании отметил положительную динамику в финансово-хозяйственной </w:t>
      </w:r>
      <w:r w:rsidR="001E79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деятельности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за 9 месяцев 2021 года. </w:t>
      </w:r>
    </w:p>
    <w:p w:rsidR="003A6102" w:rsidRPr="00A71E6F" w:rsidRDefault="003A6102" w:rsidP="003A6102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A6102" w:rsidRPr="00A71E6F" w:rsidRDefault="003A6102" w:rsidP="003A610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3A6102" w:rsidRPr="00A71E6F" w:rsidRDefault="003A6102" w:rsidP="003A6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3A6102" w:rsidRPr="00A71E6F" w:rsidRDefault="003A6102" w:rsidP="003A6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3A6102" w:rsidRPr="00A71E6F" w:rsidRDefault="003A6102" w:rsidP="003A61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Численность персонала Компании составляет около 8 000 человек. </w:t>
      </w:r>
    </w:p>
    <w:p w:rsidR="003A6102" w:rsidRPr="00A71E6F" w:rsidRDefault="003A6102" w:rsidP="003A610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3A6102" w:rsidRPr="00A71E6F" w:rsidRDefault="003A6102" w:rsidP="003A610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A6102" w:rsidRPr="00A71E6F" w:rsidRDefault="003A6102" w:rsidP="003A610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3A6102" w:rsidRPr="00A71E6F" w:rsidRDefault="003A6102" w:rsidP="003A610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3A6102" w:rsidRPr="00A71E6F" w:rsidRDefault="003A6102" w:rsidP="003A610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3A6102" w:rsidRPr="00A71E6F" w:rsidRDefault="003A6102" w:rsidP="003A6102">
      <w:pPr>
        <w:spacing w:after="200" w:line="276" w:lineRule="auto"/>
        <w:rPr>
          <w:rFonts w:ascii="Calibri" w:eastAsia="Calibri" w:hAnsi="Calibri" w:cs="Times New Roman"/>
        </w:rPr>
      </w:pPr>
    </w:p>
    <w:p w:rsidR="003A6102" w:rsidRDefault="003A6102" w:rsidP="003A6102"/>
    <w:p w:rsidR="003A6102" w:rsidRDefault="003A6102" w:rsidP="00E33AF6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A6102" w:rsidRDefault="003A6102" w:rsidP="00E33AF6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sectPr w:rsidR="003A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F6"/>
    <w:rsid w:val="00086A79"/>
    <w:rsid w:val="001020D1"/>
    <w:rsid w:val="001A5765"/>
    <w:rsid w:val="001E799D"/>
    <w:rsid w:val="003A6102"/>
    <w:rsid w:val="00651BB1"/>
    <w:rsid w:val="00796F05"/>
    <w:rsid w:val="00815360"/>
    <w:rsid w:val="008E7E54"/>
    <w:rsid w:val="009B1BC0"/>
    <w:rsid w:val="00B737C9"/>
    <w:rsid w:val="00B840BD"/>
    <w:rsid w:val="00C9785A"/>
    <w:rsid w:val="00E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FB7208"/>
  <w15:chartTrackingRefBased/>
  <w15:docId w15:val="{9DC7408B-441A-49C0-BF91-CEA3DC93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2021-11-29T10:25:00Z</dcterms:created>
  <dcterms:modified xsi:type="dcterms:W3CDTF">2021-11-30T16:47:00Z</dcterms:modified>
</cp:coreProperties>
</file>