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59" w:rsidRPr="008770F0" w:rsidRDefault="00093759" w:rsidP="00093759">
      <w:pPr>
        <w:pStyle w:val="SPDtitle3"/>
      </w:pPr>
      <w:bookmarkStart w:id="0" w:name="_GoBack"/>
      <w:bookmarkEnd w:id="0"/>
    </w:p>
    <w:p w:rsidR="00701F41" w:rsidRDefault="00701F41" w:rsidP="00093759">
      <w:pPr>
        <w:pStyle w:val="SPDtitle3"/>
        <w:jc w:val="left"/>
      </w:pPr>
    </w:p>
    <w:p w:rsidR="008879D6" w:rsidRPr="008770F0" w:rsidRDefault="002A287C" w:rsidP="00093759">
      <w:pPr>
        <w:pStyle w:val="SPDtitle3"/>
        <w:jc w:val="left"/>
      </w:pPr>
      <w:r w:rsidRPr="008770F0">
        <w:t>1</w:t>
      </w:r>
      <w:r w:rsidR="00235FA1" w:rsidRPr="008770F0">
        <w:t>8</w:t>
      </w:r>
      <w:r w:rsidR="005A3AB5" w:rsidRPr="008770F0">
        <w:t xml:space="preserve"> </w:t>
      </w:r>
      <w:r w:rsidR="005A3AB5">
        <w:t>мая</w:t>
      </w:r>
      <w:r w:rsidR="008D0269">
        <w:t xml:space="preserve"> </w:t>
      </w:r>
      <w:r w:rsidR="008879D6" w:rsidRPr="008770F0">
        <w:t>201</w:t>
      </w:r>
      <w:r w:rsidR="00235FA1" w:rsidRPr="008770F0">
        <w:t>2</w:t>
      </w:r>
    </w:p>
    <w:p w:rsidR="00701F41" w:rsidRDefault="005A3AB5" w:rsidP="00701F41">
      <w:pPr>
        <w:pStyle w:val="2"/>
        <w:jc w:val="center"/>
        <w:rPr>
          <w:caps/>
          <w:sz w:val="22"/>
          <w:lang w:val="ru-RU"/>
        </w:rPr>
      </w:pPr>
      <w:r>
        <w:rPr>
          <w:caps/>
          <w:sz w:val="22"/>
          <w:lang w:val="ru-RU"/>
        </w:rPr>
        <w:t>ПРЕСС РЕЛИЗ</w:t>
      </w:r>
    </w:p>
    <w:p w:rsidR="00701F41" w:rsidRPr="00701F41" w:rsidRDefault="00701F41" w:rsidP="00701F41"/>
    <w:p w:rsidR="008879D6" w:rsidRPr="005A3AB5" w:rsidRDefault="00BD5AA1" w:rsidP="008879D6">
      <w:pPr>
        <w:pStyle w:val="1"/>
        <w:rPr>
          <w:sz w:val="24"/>
          <w:lang w:val="ru-RU"/>
        </w:rPr>
      </w:pPr>
      <w:r>
        <w:rPr>
          <w:sz w:val="24"/>
          <w:lang w:val="ru-RU"/>
        </w:rPr>
        <w:t xml:space="preserve"> «РуссНефть», «</w:t>
      </w:r>
      <w:r w:rsidR="00DC7B8D">
        <w:rPr>
          <w:sz w:val="24"/>
          <w:lang w:val="ru-RU"/>
        </w:rPr>
        <w:t>С</w:t>
      </w:r>
      <w:r>
        <w:rPr>
          <w:sz w:val="24"/>
          <w:lang w:val="ru-RU"/>
        </w:rPr>
        <w:t>алым Петролеум Девелопмент»</w:t>
      </w:r>
      <w:r w:rsidR="001E3156">
        <w:rPr>
          <w:sz w:val="24"/>
          <w:lang w:val="ru-RU"/>
        </w:rPr>
        <w:t xml:space="preserve"> и</w:t>
      </w:r>
      <w:r>
        <w:rPr>
          <w:sz w:val="24"/>
          <w:lang w:val="ru-RU"/>
        </w:rPr>
        <w:t xml:space="preserve"> «М</w:t>
      </w:r>
      <w:r w:rsidR="001E3156">
        <w:rPr>
          <w:sz w:val="24"/>
          <w:lang w:val="ru-RU"/>
        </w:rPr>
        <w:t>ОНОЛИТ</w:t>
      </w:r>
      <w:r>
        <w:rPr>
          <w:sz w:val="24"/>
          <w:lang w:val="ru-RU"/>
        </w:rPr>
        <w:t>»</w:t>
      </w:r>
      <w:r w:rsidR="00DC7B8D">
        <w:rPr>
          <w:sz w:val="24"/>
          <w:lang w:val="ru-RU"/>
        </w:rPr>
        <w:t xml:space="preserve"> </w:t>
      </w:r>
      <w:r w:rsidR="009B4232">
        <w:rPr>
          <w:sz w:val="24"/>
          <w:lang w:val="ru-RU"/>
        </w:rPr>
        <w:t>запустили комплекс по переработке попутного газа в ХМАО</w:t>
      </w:r>
      <w:r>
        <w:rPr>
          <w:sz w:val="24"/>
          <w:lang w:val="ru-RU"/>
        </w:rPr>
        <w:t>.</w:t>
      </w:r>
    </w:p>
    <w:p w:rsidR="008879D6" w:rsidRDefault="008879D6" w:rsidP="008879D6">
      <w:pPr>
        <w:rPr>
          <w:rFonts w:ascii="Arial" w:hAnsi="Arial" w:cs="Arial"/>
          <w:sz w:val="8"/>
          <w:lang w:eastAsia="zh-HK"/>
        </w:rPr>
      </w:pPr>
    </w:p>
    <w:p w:rsidR="00701F41" w:rsidRPr="005A3AB5" w:rsidRDefault="00701F41" w:rsidP="008879D6">
      <w:pPr>
        <w:rPr>
          <w:rFonts w:ascii="Arial" w:hAnsi="Arial" w:cs="Arial"/>
          <w:sz w:val="8"/>
          <w:lang w:eastAsia="zh-HK"/>
        </w:rPr>
      </w:pPr>
    </w:p>
    <w:p w:rsidR="001E3156" w:rsidRPr="00962A58" w:rsidRDefault="001E3156" w:rsidP="001E3156">
      <w:pPr>
        <w:ind w:firstLine="708"/>
        <w:jc w:val="both"/>
        <w:rPr>
          <w:rFonts w:ascii="Arial" w:eastAsia="PMingLiU" w:hAnsi="Arial" w:cs="Arial"/>
          <w:szCs w:val="24"/>
          <w:lang w:eastAsia="zh-HK"/>
        </w:rPr>
      </w:pPr>
      <w:r w:rsidRPr="00962A58">
        <w:rPr>
          <w:rFonts w:ascii="Arial" w:eastAsia="PMingLiU" w:hAnsi="Arial" w:cs="Arial"/>
          <w:b/>
          <w:szCs w:val="24"/>
          <w:lang w:eastAsia="zh-HK"/>
        </w:rPr>
        <w:t>Ханты-Мансийск.</w:t>
      </w:r>
      <w:r w:rsidRPr="00962A58">
        <w:rPr>
          <w:rFonts w:ascii="Arial" w:eastAsia="PMingLiU" w:hAnsi="Arial" w:cs="Arial"/>
          <w:szCs w:val="24"/>
          <w:lang w:eastAsia="zh-HK"/>
        </w:rPr>
        <w:t xml:space="preserve"> 18 мая 2012 года ОАО НК «РуссНефть», «Салым Петролеум Девелопмент» (СПД), ООО «МОНОЛИТ» ввели в эксплуатацию установку комплексной переработки попутного нефтяного газа (ПНГ), построенную на Салымской группе нефтяных месторождений в Западной Сибири.  </w:t>
      </w:r>
      <w:r w:rsidR="006B5C79" w:rsidRPr="00962A58">
        <w:rPr>
          <w:rFonts w:ascii="Arial" w:eastAsia="PMingLiU" w:hAnsi="Arial" w:cs="Arial"/>
          <w:szCs w:val="24"/>
          <w:lang w:eastAsia="zh-HK"/>
        </w:rPr>
        <w:t>При выходе на проектную мощность за</w:t>
      </w:r>
      <w:r w:rsidRPr="00962A58">
        <w:rPr>
          <w:rFonts w:ascii="Arial" w:eastAsia="PMingLiU" w:hAnsi="Arial" w:cs="Arial"/>
          <w:szCs w:val="24"/>
          <w:lang w:eastAsia="zh-HK"/>
        </w:rPr>
        <w:t xml:space="preserve">вод, построенный и эксплуатируемый ООО «МОНОЛИТ», позволит СПД и ОАО НК «РуссНефть» </w:t>
      </w:r>
      <w:r w:rsidR="006B5C79" w:rsidRPr="00962A58">
        <w:rPr>
          <w:rFonts w:ascii="Arial" w:eastAsia="PMingLiU" w:hAnsi="Arial" w:cs="Arial"/>
          <w:szCs w:val="24"/>
          <w:lang w:eastAsia="zh-HK"/>
        </w:rPr>
        <w:t xml:space="preserve">обеспечить </w:t>
      </w:r>
      <w:r w:rsidRPr="00962A58">
        <w:rPr>
          <w:rFonts w:ascii="Arial" w:eastAsia="PMingLiU" w:hAnsi="Arial" w:cs="Arial"/>
          <w:szCs w:val="24"/>
          <w:lang w:eastAsia="zh-HK"/>
        </w:rPr>
        <w:t xml:space="preserve">полную утилизацию всего добываемого попутного нефтяного газа с Салымской и Шапшинской групп месторождений. Официальная церемония запуска установки с участием губернатора Ханты-Мансийского автономного округа-Югры Натальи Комаровой, посла Нидерландов Рона Келлера, посла Великобритании Тима Бэрроу и других высокопоставленных гостей состоялась </w:t>
      </w:r>
      <w:r w:rsidR="006B5C79" w:rsidRPr="00962A58">
        <w:rPr>
          <w:rFonts w:ascii="Arial" w:eastAsia="PMingLiU" w:hAnsi="Arial" w:cs="Arial"/>
          <w:szCs w:val="24"/>
          <w:lang w:eastAsia="zh-HK"/>
        </w:rPr>
        <w:t xml:space="preserve">сегодня </w:t>
      </w:r>
      <w:r w:rsidRPr="00962A58">
        <w:rPr>
          <w:rFonts w:ascii="Arial" w:eastAsia="PMingLiU" w:hAnsi="Arial" w:cs="Arial"/>
          <w:szCs w:val="24"/>
          <w:lang w:eastAsia="zh-HK"/>
        </w:rPr>
        <w:t>в Ханты-Мансийске.</w:t>
      </w:r>
    </w:p>
    <w:p w:rsidR="001E3156" w:rsidRPr="00962A58" w:rsidRDefault="001E3156" w:rsidP="001E3156">
      <w:pPr>
        <w:ind w:firstLine="708"/>
        <w:jc w:val="both"/>
        <w:rPr>
          <w:rFonts w:ascii="Arial" w:eastAsia="PMingLiU" w:hAnsi="Arial" w:cs="Arial"/>
          <w:szCs w:val="24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 xml:space="preserve">Для реализации данного проекта в  2008 году СПД, «МОНОЛИТ» и «РуссНефть» подписали трехсторонний меморандум о взаимопонимании по утилизации попутного нефтяного газа. Компании объявили о своем намерении, используя </w:t>
      </w:r>
      <w:r w:rsidR="00E10E66" w:rsidRPr="00E10E66">
        <w:rPr>
          <w:rFonts w:ascii="Arial" w:eastAsia="PMingLiU" w:hAnsi="Arial" w:cs="Arial"/>
          <w:szCs w:val="24"/>
          <w:lang w:eastAsia="zh-HK"/>
        </w:rPr>
        <w:t xml:space="preserve">ресурсы </w:t>
      </w:r>
      <w:r w:rsidRPr="00962A58">
        <w:rPr>
          <w:rFonts w:ascii="Arial" w:eastAsia="PMingLiU" w:hAnsi="Arial" w:cs="Arial"/>
          <w:szCs w:val="24"/>
          <w:lang w:eastAsia="zh-HK"/>
        </w:rPr>
        <w:t>«МОНОЛИТ</w:t>
      </w:r>
      <w:r w:rsidR="006B5C79" w:rsidRPr="00962A58">
        <w:rPr>
          <w:rFonts w:ascii="Arial" w:eastAsia="PMingLiU" w:hAnsi="Arial" w:cs="Arial"/>
          <w:szCs w:val="24"/>
          <w:lang w:eastAsia="zh-HK"/>
        </w:rPr>
        <w:t>А</w:t>
      </w:r>
      <w:r w:rsidRPr="00962A58">
        <w:rPr>
          <w:rFonts w:ascii="Arial" w:eastAsia="PMingLiU" w:hAnsi="Arial" w:cs="Arial"/>
          <w:szCs w:val="24"/>
          <w:lang w:eastAsia="zh-HK"/>
        </w:rPr>
        <w:t>», построить инфраструктуру для обеспечения комплексной переработки всего попутного нефтяного газа с Салымских месторождений (СПД) и месторождений Шапшинской группы («Русс</w:t>
      </w:r>
      <w:r w:rsidR="002248C6">
        <w:rPr>
          <w:rFonts w:ascii="Arial" w:eastAsia="PMingLiU" w:hAnsi="Arial" w:cs="Arial"/>
          <w:szCs w:val="24"/>
          <w:lang w:eastAsia="zh-HK"/>
        </w:rPr>
        <w:t>Н</w:t>
      </w:r>
      <w:r w:rsidRPr="00962A58">
        <w:rPr>
          <w:rFonts w:ascii="Arial" w:eastAsia="PMingLiU" w:hAnsi="Arial" w:cs="Arial"/>
          <w:szCs w:val="24"/>
          <w:lang w:eastAsia="zh-HK"/>
        </w:rPr>
        <w:t>ефть»).</w:t>
      </w:r>
    </w:p>
    <w:p w:rsidR="001E3156" w:rsidRPr="00962A58" w:rsidRDefault="001E3156" w:rsidP="001E3156">
      <w:pPr>
        <w:ind w:firstLine="708"/>
        <w:jc w:val="both"/>
        <w:rPr>
          <w:rFonts w:ascii="Arial" w:eastAsia="PMingLiU" w:hAnsi="Arial" w:cs="Arial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 xml:space="preserve">Общая сумма инвестиций </w:t>
      </w:r>
      <w:r w:rsidR="006B5C79" w:rsidRPr="00962A58">
        <w:rPr>
          <w:rFonts w:ascii="Arial" w:eastAsia="PMingLiU" w:hAnsi="Arial" w:cs="Arial"/>
          <w:szCs w:val="24"/>
          <w:lang w:eastAsia="zh-HK"/>
        </w:rPr>
        <w:t xml:space="preserve">трех компаний </w:t>
      </w:r>
      <w:r w:rsidRPr="00962A58">
        <w:rPr>
          <w:rFonts w:ascii="Arial" w:eastAsia="PMingLiU" w:hAnsi="Arial" w:cs="Arial"/>
          <w:szCs w:val="24"/>
          <w:lang w:eastAsia="zh-HK"/>
        </w:rPr>
        <w:t xml:space="preserve">в данный проект составляет </w:t>
      </w:r>
      <w:r w:rsidR="004F1765" w:rsidRPr="00962A58">
        <w:rPr>
          <w:rFonts w:ascii="Arial" w:eastAsia="PMingLiU" w:hAnsi="Arial" w:cs="Arial"/>
          <w:szCs w:val="24"/>
          <w:lang w:eastAsia="zh-HK"/>
        </w:rPr>
        <w:t xml:space="preserve">свыше </w:t>
      </w:r>
      <w:r w:rsidRPr="00962A58">
        <w:rPr>
          <w:rFonts w:ascii="Arial" w:eastAsia="PMingLiU" w:hAnsi="Arial" w:cs="Arial"/>
          <w:szCs w:val="24"/>
          <w:lang w:eastAsia="zh-HK"/>
        </w:rPr>
        <w:t>10 миллиардов рублей.</w:t>
      </w:r>
      <w:r w:rsidRPr="00962A58">
        <w:rPr>
          <w:rFonts w:ascii="Arial" w:eastAsia="PMingLiU" w:hAnsi="Arial" w:cs="Arial"/>
          <w:lang w:eastAsia="zh-HK"/>
        </w:rPr>
        <w:t xml:space="preserve"> </w:t>
      </w:r>
      <w:r w:rsidR="006B5C79" w:rsidRPr="00962A58">
        <w:rPr>
          <w:rFonts w:ascii="Arial" w:eastAsia="PMingLiU" w:hAnsi="Arial" w:cs="Arial"/>
          <w:lang w:eastAsia="zh-HK"/>
        </w:rPr>
        <w:t>Кроме того, у</w:t>
      </w:r>
      <w:r w:rsidRPr="00962A58">
        <w:rPr>
          <w:rFonts w:ascii="Arial" w:eastAsia="PMingLiU" w:hAnsi="Arial" w:cs="Arial"/>
          <w:lang w:eastAsia="zh-HK"/>
        </w:rPr>
        <w:t>частие в финансировании строительства завода приняли международные финансовые институты: EBRD, DEG</w:t>
      </w:r>
      <w:r w:rsidR="004F1765" w:rsidRPr="00962A58">
        <w:rPr>
          <w:rFonts w:ascii="Arial" w:eastAsia="PMingLiU" w:hAnsi="Arial" w:cs="Arial"/>
          <w:lang w:eastAsia="zh-HK"/>
        </w:rPr>
        <w:t xml:space="preserve"> </w:t>
      </w:r>
      <w:r w:rsidRPr="00962A58">
        <w:rPr>
          <w:rFonts w:ascii="Arial" w:eastAsia="PMingLiU" w:hAnsi="Arial" w:cs="Arial"/>
          <w:lang w:eastAsia="zh-HK"/>
        </w:rPr>
        <w:t xml:space="preserve">(Германия) и </w:t>
      </w:r>
      <w:r w:rsidRPr="00962A58">
        <w:rPr>
          <w:rFonts w:ascii="Arial" w:eastAsia="PMingLiU" w:hAnsi="Arial" w:cs="Arial"/>
          <w:lang w:val="en-US" w:eastAsia="zh-HK"/>
        </w:rPr>
        <w:t>Unicreditbank</w:t>
      </w:r>
      <w:r w:rsidRPr="00962A58">
        <w:rPr>
          <w:rFonts w:ascii="Arial" w:eastAsia="PMingLiU" w:hAnsi="Arial" w:cs="Arial"/>
          <w:lang w:eastAsia="zh-HK"/>
        </w:rPr>
        <w:t xml:space="preserve"> (Австрия).</w:t>
      </w:r>
    </w:p>
    <w:p w:rsidR="00394358" w:rsidRPr="00962A58" w:rsidRDefault="00394358" w:rsidP="001E3156">
      <w:pPr>
        <w:ind w:firstLine="708"/>
        <w:jc w:val="both"/>
        <w:rPr>
          <w:rFonts w:ascii="Arial" w:eastAsia="PMingLiU" w:hAnsi="Arial" w:cs="Arial"/>
          <w:szCs w:val="24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>Салым Петролеум:</w:t>
      </w:r>
    </w:p>
    <w:p w:rsidR="001E3156" w:rsidRPr="00962A58" w:rsidRDefault="001E3156" w:rsidP="001E3156">
      <w:pPr>
        <w:ind w:firstLine="708"/>
        <w:jc w:val="both"/>
        <w:rPr>
          <w:rFonts w:ascii="Arial" w:eastAsia="PMingLiU" w:hAnsi="Arial" w:cs="Arial"/>
          <w:szCs w:val="24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 xml:space="preserve">С первых дней реализации проекта СПД уделяла первостепенное внимание вопросу рационального использования ПНГ на Салымской группе. Компания выработала обширную программу утилизации попутного нефтяного газа, которая включила в себя два этапа: </w:t>
      </w:r>
    </w:p>
    <w:p w:rsidR="001E3156" w:rsidRPr="00962A58" w:rsidRDefault="001E3156" w:rsidP="001E3156">
      <w:pPr>
        <w:pStyle w:val="ad"/>
        <w:numPr>
          <w:ilvl w:val="0"/>
          <w:numId w:val="1"/>
        </w:numPr>
        <w:jc w:val="both"/>
        <w:rPr>
          <w:rFonts w:ascii="Arial" w:eastAsia="PMingLiU" w:hAnsi="Arial" w:cs="Arial"/>
          <w:szCs w:val="24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 xml:space="preserve">строительство и запуск газотурбинной электростанции мощностью 60 МВт, которая с 2008 года использует около трети добываемого газа для производства электроэнергии; </w:t>
      </w:r>
    </w:p>
    <w:p w:rsidR="001E3156" w:rsidRPr="00962A58" w:rsidRDefault="001E3156" w:rsidP="001E3156">
      <w:pPr>
        <w:pStyle w:val="ad"/>
        <w:numPr>
          <w:ilvl w:val="0"/>
          <w:numId w:val="1"/>
        </w:numPr>
        <w:jc w:val="both"/>
        <w:rPr>
          <w:rFonts w:ascii="Arial" w:eastAsia="PMingLiU" w:hAnsi="Arial" w:cs="Arial"/>
          <w:szCs w:val="24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>строительство и эксплуатация на территории Салымских месторождений компрессорной станции и трубопровода для поставки ПНГ на установку МОНОЛИТа.</w:t>
      </w:r>
    </w:p>
    <w:p w:rsidR="001E3156" w:rsidRPr="00962A58" w:rsidRDefault="001E3156" w:rsidP="001E3156">
      <w:pPr>
        <w:ind w:firstLine="708"/>
        <w:jc w:val="both"/>
        <w:rPr>
          <w:rFonts w:ascii="Arial" w:eastAsia="PMingLiU" w:hAnsi="Arial" w:cs="Arial"/>
          <w:szCs w:val="24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 xml:space="preserve">«Завод по переработке попутного нефтяного газа –  уникальный проект сотрудничества трех компаний и государства, настоящее свидетельство взаимовыгодного партнерства, – отметил Саймон Дюркин, генеральный директор СПД. – Данный проект важен не только для компаний, но и для региона и России в целом. Его реализация несет многократную выгоду: </w:t>
      </w:r>
      <w:r w:rsidRPr="00962A58">
        <w:rPr>
          <w:rFonts w:ascii="Arial" w:eastAsia="PMingLiU" w:hAnsi="Arial" w:cs="Arial"/>
          <w:szCs w:val="24"/>
          <w:lang w:eastAsia="zh-HK"/>
        </w:rPr>
        <w:lastRenderedPageBreak/>
        <w:t xml:space="preserve">создана новая компания и новые рабочие места, сокращаются парниковые выбросы в атмосферу, выплачиваются дополнительные налоги. Запуск завода – выдающийся пример того, чего можно достичь с помощью взаимовыгодного частно-государственного партнерства в построении надежного энергетического будущего». </w:t>
      </w:r>
    </w:p>
    <w:p w:rsidR="00394358" w:rsidRPr="00962A58" w:rsidRDefault="00394358" w:rsidP="001E3156">
      <w:pPr>
        <w:ind w:firstLine="708"/>
        <w:jc w:val="both"/>
        <w:rPr>
          <w:rFonts w:ascii="Arial" w:eastAsia="PMingLiU" w:hAnsi="Arial" w:cs="Arial"/>
          <w:szCs w:val="24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>ОАО НК «РуссНефть»:</w:t>
      </w:r>
    </w:p>
    <w:p w:rsidR="009A5FB7" w:rsidRPr="00962A58" w:rsidRDefault="00C00702" w:rsidP="009A5FB7">
      <w:pPr>
        <w:ind w:firstLine="708"/>
        <w:jc w:val="both"/>
        <w:rPr>
          <w:rFonts w:ascii="Arial" w:eastAsia="PMingLiU" w:hAnsi="Arial" w:cs="Arial"/>
          <w:szCs w:val="24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 xml:space="preserve">Разработка Шапшинской группы месторождений является стратегически важным проектом для НК «РуссНефть». </w:t>
      </w:r>
      <w:r w:rsidR="009A5FB7" w:rsidRPr="00962A58">
        <w:rPr>
          <w:rFonts w:ascii="Arial" w:eastAsia="PMingLiU" w:hAnsi="Arial" w:cs="Arial"/>
          <w:szCs w:val="24"/>
          <w:lang w:eastAsia="zh-HK"/>
        </w:rPr>
        <w:t xml:space="preserve">В феврале 2010 года </w:t>
      </w:r>
      <w:r w:rsidR="001F00FB" w:rsidRPr="00962A58">
        <w:rPr>
          <w:rFonts w:ascii="Arial" w:eastAsia="PMingLiU" w:hAnsi="Arial" w:cs="Arial"/>
          <w:szCs w:val="24"/>
          <w:lang w:eastAsia="zh-HK"/>
        </w:rPr>
        <w:t>«М</w:t>
      </w:r>
      <w:r w:rsidR="001E3156" w:rsidRPr="00962A58">
        <w:rPr>
          <w:rFonts w:ascii="Arial" w:eastAsia="PMingLiU" w:hAnsi="Arial" w:cs="Arial"/>
          <w:szCs w:val="24"/>
          <w:lang w:eastAsia="zh-HK"/>
        </w:rPr>
        <w:t>ОНОЛИТом</w:t>
      </w:r>
      <w:r w:rsidR="001F00FB" w:rsidRPr="00962A58">
        <w:rPr>
          <w:rFonts w:ascii="Arial" w:eastAsia="PMingLiU" w:hAnsi="Arial" w:cs="Arial"/>
          <w:szCs w:val="24"/>
          <w:lang w:eastAsia="zh-HK"/>
        </w:rPr>
        <w:t xml:space="preserve">» </w:t>
      </w:r>
      <w:r w:rsidR="009A5FB7" w:rsidRPr="00962A58">
        <w:rPr>
          <w:rFonts w:ascii="Arial" w:eastAsia="PMingLiU" w:hAnsi="Arial" w:cs="Arial"/>
          <w:szCs w:val="24"/>
          <w:lang w:eastAsia="zh-HK"/>
        </w:rPr>
        <w:t xml:space="preserve">на Нижне-Шапшинском месторождении был реализован уникальный проект по строительству и запуску газопоршневой электростанции, позволяющий полностью обеспечить месторождение собственной электроэнергией и повысить уровень </w:t>
      </w:r>
      <w:r w:rsidR="006C5757" w:rsidRPr="00962A58">
        <w:rPr>
          <w:rFonts w:ascii="Arial" w:eastAsia="PMingLiU" w:hAnsi="Arial" w:cs="Arial"/>
          <w:szCs w:val="24"/>
          <w:lang w:eastAsia="zh-HK"/>
        </w:rPr>
        <w:t>эффективного</w:t>
      </w:r>
      <w:r w:rsidR="009A5FB7" w:rsidRPr="00962A58">
        <w:rPr>
          <w:rFonts w:ascii="Arial" w:eastAsia="PMingLiU" w:hAnsi="Arial" w:cs="Arial"/>
          <w:szCs w:val="24"/>
          <w:lang w:eastAsia="zh-HK"/>
        </w:rPr>
        <w:t xml:space="preserve"> использования ПНГ. В 2012 году планируется ввести на Нижне-Шапшинском месторождении компрессорную станцию; на Верхне-Шапшинском – газопоршневую электростанцию. </w:t>
      </w:r>
    </w:p>
    <w:p w:rsidR="009A5FB7" w:rsidRPr="00962A58" w:rsidRDefault="009A5FB7" w:rsidP="009A5FB7">
      <w:pPr>
        <w:ind w:firstLine="708"/>
        <w:jc w:val="both"/>
        <w:rPr>
          <w:rFonts w:ascii="Arial" w:eastAsia="PMingLiU" w:hAnsi="Arial" w:cs="Arial"/>
          <w:szCs w:val="24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 xml:space="preserve">В июне 2012 года планируется завершить строительство межпромыслового газопровода длиной 52 км от ДНС Верхне-Шапшинского месторождения до компрессорной станции Нижне-Шапшинского месторождения. </w:t>
      </w:r>
    </w:p>
    <w:p w:rsidR="009A5FB7" w:rsidRPr="00962A58" w:rsidRDefault="00701F41" w:rsidP="005B5729">
      <w:pPr>
        <w:ind w:firstLine="708"/>
        <w:jc w:val="both"/>
        <w:rPr>
          <w:rFonts w:ascii="Arial" w:eastAsia="PMingLiU" w:hAnsi="Arial" w:cs="Arial"/>
          <w:szCs w:val="24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 xml:space="preserve"> </w:t>
      </w:r>
      <w:r w:rsidR="00931159" w:rsidRPr="00962A58">
        <w:rPr>
          <w:rFonts w:ascii="Arial" w:eastAsia="PMingLiU" w:hAnsi="Arial" w:cs="Arial"/>
          <w:szCs w:val="24"/>
          <w:lang w:eastAsia="zh-HK"/>
        </w:rPr>
        <w:t>«</w:t>
      </w:r>
      <w:r w:rsidR="005B5729" w:rsidRPr="00962A58">
        <w:rPr>
          <w:rFonts w:ascii="Arial" w:eastAsia="PMingLiU" w:hAnsi="Arial" w:cs="Arial"/>
          <w:szCs w:val="24"/>
          <w:lang w:eastAsia="zh-HK"/>
        </w:rPr>
        <w:t xml:space="preserve">НК </w:t>
      </w:r>
      <w:r w:rsidR="00931159" w:rsidRPr="00962A58">
        <w:rPr>
          <w:rFonts w:ascii="Arial" w:eastAsia="PMingLiU" w:hAnsi="Arial" w:cs="Arial"/>
          <w:szCs w:val="24"/>
          <w:lang w:eastAsia="zh-HK"/>
        </w:rPr>
        <w:t>«РуссНефть» уделяет особое внимание реализации про</w:t>
      </w:r>
      <w:r w:rsidR="006E5236" w:rsidRPr="00962A58">
        <w:rPr>
          <w:rFonts w:ascii="Arial" w:eastAsia="PMingLiU" w:hAnsi="Arial" w:cs="Arial"/>
          <w:szCs w:val="24"/>
          <w:lang w:eastAsia="zh-HK"/>
        </w:rPr>
        <w:t>грамм</w:t>
      </w:r>
      <w:r w:rsidR="00931159" w:rsidRPr="00962A58">
        <w:rPr>
          <w:rFonts w:ascii="Arial" w:eastAsia="PMingLiU" w:hAnsi="Arial" w:cs="Arial"/>
          <w:szCs w:val="24"/>
          <w:lang w:eastAsia="zh-HK"/>
        </w:rPr>
        <w:t xml:space="preserve"> повышени</w:t>
      </w:r>
      <w:r w:rsidR="006E5236" w:rsidRPr="00962A58">
        <w:rPr>
          <w:rFonts w:ascii="Arial" w:eastAsia="PMingLiU" w:hAnsi="Arial" w:cs="Arial"/>
          <w:szCs w:val="24"/>
          <w:lang w:eastAsia="zh-HK"/>
        </w:rPr>
        <w:t>я</w:t>
      </w:r>
      <w:r w:rsidR="00931159" w:rsidRPr="00962A58">
        <w:rPr>
          <w:rFonts w:ascii="Arial" w:eastAsia="PMingLiU" w:hAnsi="Arial" w:cs="Arial"/>
          <w:szCs w:val="24"/>
          <w:lang w:eastAsia="zh-HK"/>
        </w:rPr>
        <w:t xml:space="preserve"> уровня эффективного использования </w:t>
      </w:r>
      <w:r w:rsidR="006E5236" w:rsidRPr="00962A58">
        <w:rPr>
          <w:rFonts w:ascii="Arial" w:eastAsia="PMingLiU" w:hAnsi="Arial" w:cs="Arial"/>
          <w:szCs w:val="24"/>
          <w:lang w:eastAsia="zh-HK"/>
        </w:rPr>
        <w:t>ПНГ</w:t>
      </w:r>
      <w:r w:rsidR="00931159" w:rsidRPr="00962A58">
        <w:rPr>
          <w:rFonts w:ascii="Arial" w:eastAsia="PMingLiU" w:hAnsi="Arial" w:cs="Arial"/>
          <w:szCs w:val="24"/>
          <w:lang w:eastAsia="zh-HK"/>
        </w:rPr>
        <w:t>, добычи природного газа, газ</w:t>
      </w:r>
      <w:r w:rsidR="005B5729" w:rsidRPr="00962A58">
        <w:rPr>
          <w:rFonts w:ascii="Arial" w:eastAsia="PMingLiU" w:hAnsi="Arial" w:cs="Arial"/>
          <w:szCs w:val="24"/>
          <w:lang w:eastAsia="zh-HK"/>
        </w:rPr>
        <w:t>опереработки и газоэнергетики, –</w:t>
      </w:r>
      <w:r w:rsidR="00931159" w:rsidRPr="00962A58">
        <w:rPr>
          <w:rFonts w:ascii="Arial" w:eastAsia="PMingLiU" w:hAnsi="Arial" w:cs="Arial"/>
          <w:szCs w:val="24"/>
          <w:lang w:eastAsia="zh-HK"/>
        </w:rPr>
        <w:t xml:space="preserve"> подчеркнул Михаил Гуцериев, Президент ОАО НК «РуссНефть». </w:t>
      </w:r>
      <w:r w:rsidR="005B5729" w:rsidRPr="00962A58">
        <w:rPr>
          <w:rFonts w:ascii="Arial" w:eastAsia="PMingLiU" w:hAnsi="Arial" w:cs="Arial"/>
          <w:szCs w:val="24"/>
          <w:lang w:eastAsia="zh-HK"/>
        </w:rPr>
        <w:t xml:space="preserve">– </w:t>
      </w:r>
      <w:r w:rsidR="00931159" w:rsidRPr="00962A58">
        <w:rPr>
          <w:rFonts w:ascii="Arial" w:eastAsia="PMingLiU" w:hAnsi="Arial" w:cs="Arial"/>
          <w:szCs w:val="24"/>
          <w:lang w:eastAsia="zh-HK"/>
        </w:rPr>
        <w:t xml:space="preserve">Ввод в эксплуатацию </w:t>
      </w:r>
      <w:r w:rsidR="006E5236" w:rsidRPr="00962A58">
        <w:rPr>
          <w:rFonts w:ascii="Arial" w:eastAsia="PMingLiU" w:hAnsi="Arial" w:cs="Arial"/>
          <w:szCs w:val="24"/>
          <w:lang w:eastAsia="zh-HK"/>
        </w:rPr>
        <w:t xml:space="preserve">газоперерабатывающего </w:t>
      </w:r>
      <w:r w:rsidR="00931159" w:rsidRPr="00962A58">
        <w:rPr>
          <w:rFonts w:ascii="Arial" w:eastAsia="PMingLiU" w:hAnsi="Arial" w:cs="Arial"/>
          <w:szCs w:val="24"/>
          <w:lang w:eastAsia="zh-HK"/>
        </w:rPr>
        <w:t xml:space="preserve">завода является </w:t>
      </w:r>
      <w:r w:rsidR="005B5729" w:rsidRPr="00962A58">
        <w:rPr>
          <w:rFonts w:ascii="Arial" w:eastAsia="PMingLiU" w:hAnsi="Arial" w:cs="Arial"/>
          <w:szCs w:val="24"/>
          <w:lang w:eastAsia="zh-HK"/>
        </w:rPr>
        <w:t xml:space="preserve">ярким </w:t>
      </w:r>
      <w:r w:rsidR="00931159" w:rsidRPr="00962A58">
        <w:rPr>
          <w:rFonts w:ascii="Arial" w:eastAsia="PMingLiU" w:hAnsi="Arial" w:cs="Arial"/>
          <w:szCs w:val="24"/>
          <w:lang w:eastAsia="zh-HK"/>
        </w:rPr>
        <w:t xml:space="preserve">примером оптимальных </w:t>
      </w:r>
      <w:r w:rsidR="00814305" w:rsidRPr="00962A58">
        <w:rPr>
          <w:rFonts w:ascii="Arial" w:eastAsia="PMingLiU" w:hAnsi="Arial" w:cs="Arial"/>
          <w:szCs w:val="24"/>
          <w:lang w:eastAsia="zh-HK"/>
        </w:rPr>
        <w:t xml:space="preserve">инженерных </w:t>
      </w:r>
      <w:r w:rsidR="00931159" w:rsidRPr="00962A58">
        <w:rPr>
          <w:rFonts w:ascii="Arial" w:eastAsia="PMingLiU" w:hAnsi="Arial" w:cs="Arial"/>
          <w:szCs w:val="24"/>
          <w:lang w:eastAsia="zh-HK"/>
        </w:rPr>
        <w:t>решений</w:t>
      </w:r>
      <w:r w:rsidR="006E5236" w:rsidRPr="00962A58">
        <w:rPr>
          <w:rFonts w:ascii="Arial" w:eastAsia="PMingLiU" w:hAnsi="Arial" w:cs="Arial"/>
          <w:szCs w:val="24"/>
          <w:lang w:eastAsia="zh-HK"/>
        </w:rPr>
        <w:t xml:space="preserve">, определяет широкие возможности для </w:t>
      </w:r>
      <w:r w:rsidR="00931159" w:rsidRPr="00962A58">
        <w:rPr>
          <w:rFonts w:ascii="Arial" w:eastAsia="PMingLiU" w:hAnsi="Arial" w:cs="Arial"/>
          <w:szCs w:val="24"/>
          <w:lang w:eastAsia="zh-HK"/>
        </w:rPr>
        <w:t>утилизации ПНГ</w:t>
      </w:r>
      <w:r w:rsidR="006E5236" w:rsidRPr="00962A58">
        <w:rPr>
          <w:rFonts w:ascii="Arial" w:eastAsia="PMingLiU" w:hAnsi="Arial" w:cs="Arial"/>
          <w:szCs w:val="24"/>
          <w:lang w:eastAsia="zh-HK"/>
        </w:rPr>
        <w:t xml:space="preserve"> на уровне 95%, улучшает экологию </w:t>
      </w:r>
      <w:r w:rsidR="00814305" w:rsidRPr="00962A58">
        <w:rPr>
          <w:rFonts w:ascii="Arial" w:eastAsia="PMingLiU" w:hAnsi="Arial" w:cs="Arial"/>
          <w:szCs w:val="24"/>
          <w:lang w:eastAsia="zh-HK"/>
        </w:rPr>
        <w:t>в районах нефтепромыслов</w:t>
      </w:r>
      <w:r w:rsidR="005B5729" w:rsidRPr="00962A58">
        <w:rPr>
          <w:rFonts w:ascii="Arial" w:eastAsia="PMingLiU" w:hAnsi="Arial" w:cs="Arial"/>
          <w:szCs w:val="24"/>
          <w:lang w:eastAsia="zh-HK"/>
        </w:rPr>
        <w:t>, обеспечи</w:t>
      </w:r>
      <w:r w:rsidR="006E5236" w:rsidRPr="00962A58">
        <w:rPr>
          <w:rFonts w:ascii="Arial" w:eastAsia="PMingLiU" w:hAnsi="Arial" w:cs="Arial"/>
          <w:szCs w:val="24"/>
          <w:lang w:eastAsia="zh-HK"/>
        </w:rPr>
        <w:t>вает</w:t>
      </w:r>
      <w:r w:rsidR="005B5729" w:rsidRPr="00962A58">
        <w:rPr>
          <w:rFonts w:ascii="Arial" w:eastAsia="PMingLiU" w:hAnsi="Arial" w:cs="Arial"/>
          <w:szCs w:val="24"/>
          <w:lang w:eastAsia="zh-HK"/>
        </w:rPr>
        <w:t xml:space="preserve"> </w:t>
      </w:r>
      <w:r w:rsidR="003C6618" w:rsidRPr="00962A58">
        <w:rPr>
          <w:rFonts w:ascii="Arial" w:eastAsia="PMingLiU" w:hAnsi="Arial" w:cs="Arial"/>
          <w:szCs w:val="24"/>
          <w:lang w:eastAsia="zh-HK"/>
        </w:rPr>
        <w:t xml:space="preserve"> месторождения </w:t>
      </w:r>
      <w:r w:rsidR="005B5729" w:rsidRPr="00962A58">
        <w:rPr>
          <w:rFonts w:ascii="Arial" w:eastAsia="PMingLiU" w:hAnsi="Arial" w:cs="Arial"/>
          <w:szCs w:val="24"/>
          <w:lang w:eastAsia="zh-HK"/>
        </w:rPr>
        <w:t>собственной электроэнергией</w:t>
      </w:r>
      <w:r w:rsidRPr="00962A58">
        <w:rPr>
          <w:rFonts w:ascii="Arial" w:eastAsia="PMingLiU" w:hAnsi="Arial" w:cs="Arial"/>
          <w:szCs w:val="24"/>
          <w:lang w:eastAsia="zh-HK"/>
        </w:rPr>
        <w:t>»</w:t>
      </w:r>
      <w:r w:rsidR="004F1765" w:rsidRPr="00962A58">
        <w:rPr>
          <w:rFonts w:ascii="Arial" w:eastAsia="PMingLiU" w:hAnsi="Arial" w:cs="Arial"/>
          <w:szCs w:val="24"/>
          <w:lang w:eastAsia="zh-HK"/>
        </w:rPr>
        <w:t>.</w:t>
      </w:r>
    </w:p>
    <w:p w:rsidR="00394358" w:rsidRPr="00962A58" w:rsidRDefault="00394358" w:rsidP="005B5729">
      <w:pPr>
        <w:ind w:firstLine="708"/>
        <w:jc w:val="both"/>
        <w:rPr>
          <w:rFonts w:ascii="Arial" w:eastAsia="PMingLiU" w:hAnsi="Arial" w:cs="Arial"/>
          <w:szCs w:val="24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>ООО «МОНОЛИТ»:</w:t>
      </w:r>
    </w:p>
    <w:p w:rsidR="009A5FB7" w:rsidRPr="00C21513" w:rsidRDefault="001E3156" w:rsidP="00C21513">
      <w:pPr>
        <w:ind w:firstLine="708"/>
        <w:jc w:val="both"/>
        <w:rPr>
          <w:rFonts w:ascii="Arial" w:eastAsia="PMingLiU" w:hAnsi="Arial" w:cs="Arial"/>
          <w:lang w:eastAsia="zh-HK"/>
        </w:rPr>
      </w:pPr>
      <w:r w:rsidRPr="00962A58">
        <w:rPr>
          <w:rFonts w:ascii="Arial" w:eastAsia="PMingLiU" w:hAnsi="Arial" w:cs="Arial"/>
          <w:szCs w:val="24"/>
          <w:lang w:eastAsia="zh-HK"/>
        </w:rPr>
        <w:t xml:space="preserve"> </w:t>
      </w:r>
      <w:r w:rsidR="00464751" w:rsidRPr="00962A58">
        <w:rPr>
          <w:rFonts w:ascii="Arial" w:eastAsia="PMingLiU" w:hAnsi="Arial" w:cs="Arial"/>
          <w:szCs w:val="24"/>
          <w:lang w:eastAsia="zh-HK"/>
        </w:rPr>
        <w:t>«</w:t>
      </w:r>
      <w:r w:rsidR="005A41E3" w:rsidRPr="00962A58">
        <w:rPr>
          <w:rFonts w:ascii="Arial" w:eastAsia="PMingLiU" w:hAnsi="Arial" w:cs="Arial"/>
          <w:szCs w:val="24"/>
          <w:lang w:eastAsia="zh-HK"/>
        </w:rPr>
        <w:t xml:space="preserve">Завод </w:t>
      </w:r>
      <w:r w:rsidR="00052C53" w:rsidRPr="00962A58">
        <w:rPr>
          <w:rFonts w:ascii="Arial" w:eastAsia="PMingLiU" w:hAnsi="Arial" w:cs="Arial"/>
          <w:szCs w:val="24"/>
          <w:lang w:eastAsia="zh-HK"/>
        </w:rPr>
        <w:t>переработки попутного нефтяного газа является частью уникального комплекса, не имеющего аналогов в нефтегазовой промышленности России</w:t>
      </w:r>
      <w:r w:rsidR="00392C17" w:rsidRPr="00962A58">
        <w:rPr>
          <w:rFonts w:ascii="Arial" w:eastAsia="PMingLiU" w:hAnsi="Arial" w:cs="Arial"/>
          <w:szCs w:val="24"/>
          <w:lang w:eastAsia="zh-HK"/>
        </w:rPr>
        <w:t xml:space="preserve">. </w:t>
      </w:r>
      <w:r w:rsidR="00052C53" w:rsidRPr="00962A58">
        <w:rPr>
          <w:rFonts w:ascii="Arial" w:eastAsia="PMingLiU" w:hAnsi="Arial" w:cs="Arial"/>
          <w:szCs w:val="24"/>
          <w:lang w:eastAsia="zh-HK"/>
        </w:rPr>
        <w:t xml:space="preserve">Сама установка </w:t>
      </w:r>
      <w:r w:rsidR="00464751" w:rsidRPr="00962A58">
        <w:rPr>
          <w:rFonts w:ascii="Arial" w:eastAsia="PMingLiU" w:hAnsi="Arial" w:cs="Arial"/>
          <w:szCs w:val="24"/>
          <w:lang w:eastAsia="zh-HK"/>
        </w:rPr>
        <w:t>мощностью 360 млн м</w:t>
      </w:r>
      <w:r w:rsidR="00464751" w:rsidRPr="00962A58">
        <w:rPr>
          <w:rFonts w:ascii="Arial" w:eastAsia="PMingLiU" w:hAnsi="Arial" w:cs="Arial"/>
          <w:szCs w:val="24"/>
          <w:vertAlign w:val="superscript"/>
          <w:lang w:eastAsia="zh-HK"/>
        </w:rPr>
        <w:t>3</w:t>
      </w:r>
      <w:r w:rsidR="00464751" w:rsidRPr="00962A58">
        <w:rPr>
          <w:rFonts w:ascii="Arial" w:eastAsia="PMingLiU" w:hAnsi="Arial" w:cs="Arial"/>
          <w:szCs w:val="24"/>
          <w:lang w:eastAsia="zh-HK"/>
        </w:rPr>
        <w:t xml:space="preserve"> в год построен</w:t>
      </w:r>
      <w:r w:rsidR="00052C53" w:rsidRPr="00962A58">
        <w:rPr>
          <w:rFonts w:ascii="Arial" w:eastAsia="PMingLiU" w:hAnsi="Arial" w:cs="Arial"/>
          <w:szCs w:val="24"/>
          <w:lang w:eastAsia="zh-HK"/>
        </w:rPr>
        <w:t>а</w:t>
      </w:r>
      <w:r w:rsidR="00584624" w:rsidRPr="00962A58">
        <w:rPr>
          <w:rFonts w:ascii="Arial" w:eastAsia="PMingLiU" w:hAnsi="Arial" w:cs="Arial"/>
          <w:szCs w:val="24"/>
          <w:lang w:eastAsia="zh-HK"/>
        </w:rPr>
        <w:t xml:space="preserve"> по блочно-модульной схеме;</w:t>
      </w:r>
      <w:r w:rsidR="00464751" w:rsidRPr="00962A58">
        <w:rPr>
          <w:rFonts w:ascii="Arial" w:eastAsia="PMingLiU" w:hAnsi="Arial" w:cs="Arial"/>
          <w:szCs w:val="24"/>
          <w:lang w:eastAsia="zh-HK"/>
        </w:rPr>
        <w:t xml:space="preserve"> компании</w:t>
      </w:r>
      <w:r w:rsidR="008B782D" w:rsidRPr="00962A58">
        <w:rPr>
          <w:rFonts w:ascii="Arial" w:eastAsia="PMingLiU" w:hAnsi="Arial" w:cs="Arial"/>
          <w:szCs w:val="24"/>
          <w:lang w:eastAsia="zh-HK"/>
        </w:rPr>
        <w:t xml:space="preserve"> СПД и «</w:t>
      </w:r>
      <w:r w:rsidR="00D03A9A" w:rsidRPr="00962A58">
        <w:rPr>
          <w:rFonts w:ascii="Arial" w:eastAsia="PMingLiU" w:hAnsi="Arial" w:cs="Arial"/>
          <w:szCs w:val="24"/>
          <w:lang w:eastAsia="zh-HK"/>
        </w:rPr>
        <w:t>РуссНефть</w:t>
      </w:r>
      <w:r w:rsidR="008B782D" w:rsidRPr="00962A58">
        <w:rPr>
          <w:rFonts w:ascii="Arial" w:eastAsia="PMingLiU" w:hAnsi="Arial" w:cs="Arial"/>
          <w:szCs w:val="24"/>
          <w:lang w:eastAsia="zh-HK"/>
        </w:rPr>
        <w:t>»</w:t>
      </w:r>
      <w:r w:rsidR="00464751" w:rsidRPr="00962A58">
        <w:rPr>
          <w:rFonts w:ascii="Arial" w:eastAsia="PMingLiU" w:hAnsi="Arial" w:cs="Arial"/>
          <w:szCs w:val="24"/>
          <w:lang w:eastAsia="zh-HK"/>
        </w:rPr>
        <w:t xml:space="preserve"> </w:t>
      </w:r>
      <w:r w:rsidR="000F6593" w:rsidRPr="00962A58">
        <w:rPr>
          <w:rFonts w:ascii="Arial" w:eastAsia="PMingLiU" w:hAnsi="Arial" w:cs="Arial"/>
          <w:szCs w:val="24"/>
          <w:lang w:eastAsia="zh-HK"/>
        </w:rPr>
        <w:t xml:space="preserve">поставляют </w:t>
      </w:r>
      <w:r w:rsidR="00464751" w:rsidRPr="00962A58">
        <w:rPr>
          <w:rFonts w:ascii="Arial" w:eastAsia="PMingLiU" w:hAnsi="Arial" w:cs="Arial"/>
          <w:szCs w:val="24"/>
          <w:lang w:eastAsia="zh-HK"/>
        </w:rPr>
        <w:t>на него попутный нефтяной газ, который перерабатыв</w:t>
      </w:r>
      <w:r w:rsidR="003367AC" w:rsidRPr="00962A58">
        <w:rPr>
          <w:rFonts w:ascii="Arial" w:eastAsia="PMingLiU" w:hAnsi="Arial" w:cs="Arial"/>
          <w:szCs w:val="24"/>
          <w:lang w:eastAsia="zh-HK"/>
        </w:rPr>
        <w:t xml:space="preserve">ается в сухой отбензинный газ, </w:t>
      </w:r>
      <w:r w:rsidR="00464751" w:rsidRPr="00962A58">
        <w:rPr>
          <w:rFonts w:ascii="Arial" w:eastAsia="PMingLiU" w:hAnsi="Arial" w:cs="Arial"/>
          <w:szCs w:val="24"/>
          <w:lang w:eastAsia="zh-HK"/>
        </w:rPr>
        <w:t xml:space="preserve"> а также в</w:t>
      </w:r>
      <w:r w:rsidR="003367AC" w:rsidRPr="00962A58">
        <w:rPr>
          <w:rFonts w:ascii="Arial" w:eastAsia="PMingLiU" w:hAnsi="Arial" w:cs="Arial"/>
          <w:szCs w:val="24"/>
          <w:lang w:eastAsia="zh-HK"/>
        </w:rPr>
        <w:t> </w:t>
      </w:r>
      <w:r w:rsidR="008B782D" w:rsidRPr="00962A58">
        <w:rPr>
          <w:rFonts w:ascii="Arial" w:eastAsia="PMingLiU" w:hAnsi="Arial" w:cs="Arial"/>
          <w:szCs w:val="24"/>
          <w:lang w:eastAsia="zh-HK"/>
        </w:rPr>
        <w:t>пропанобутановую</w:t>
      </w:r>
      <w:r w:rsidR="00464751" w:rsidRPr="00962A58">
        <w:rPr>
          <w:rFonts w:ascii="Arial" w:eastAsia="PMingLiU" w:hAnsi="Arial" w:cs="Arial"/>
          <w:szCs w:val="24"/>
          <w:lang w:eastAsia="zh-HK"/>
        </w:rPr>
        <w:t xml:space="preserve"> смесь, которая </w:t>
      </w:r>
      <w:r w:rsidR="00D75B3F" w:rsidRPr="00962A58">
        <w:rPr>
          <w:rFonts w:ascii="Arial" w:eastAsia="PMingLiU" w:hAnsi="Arial" w:cs="Arial"/>
          <w:szCs w:val="24"/>
          <w:lang w:eastAsia="zh-HK"/>
        </w:rPr>
        <w:t>реализуется</w:t>
      </w:r>
      <w:r w:rsidR="000F6593" w:rsidRPr="00962A58">
        <w:rPr>
          <w:rFonts w:ascii="Arial" w:eastAsia="PMingLiU" w:hAnsi="Arial" w:cs="Arial"/>
          <w:szCs w:val="24"/>
          <w:lang w:eastAsia="zh-HK"/>
        </w:rPr>
        <w:t xml:space="preserve"> сторонним покупателям</w:t>
      </w:r>
      <w:r w:rsidR="00C614A6" w:rsidRPr="00962A58">
        <w:rPr>
          <w:rFonts w:ascii="Arial" w:eastAsia="PMingLiU" w:hAnsi="Arial" w:cs="Arial"/>
          <w:szCs w:val="24"/>
          <w:lang w:eastAsia="zh-HK"/>
        </w:rPr>
        <w:t>.</w:t>
      </w:r>
      <w:r w:rsidR="00464751" w:rsidRPr="00962A58">
        <w:rPr>
          <w:rFonts w:ascii="Arial" w:eastAsia="PMingLiU" w:hAnsi="Arial" w:cs="Arial"/>
          <w:szCs w:val="24"/>
          <w:lang w:eastAsia="zh-HK"/>
        </w:rPr>
        <w:t xml:space="preserve"> Таким образом, попутный нефтяной газ больше не сжигается, а полностью перерабатывается, </w:t>
      </w:r>
      <w:r w:rsidR="008B782D" w:rsidRPr="00962A58">
        <w:rPr>
          <w:rFonts w:ascii="Arial" w:eastAsia="PMingLiU" w:hAnsi="Arial" w:cs="Arial"/>
          <w:szCs w:val="24"/>
          <w:lang w:eastAsia="zh-HK"/>
        </w:rPr>
        <w:t>и</w:t>
      </w:r>
      <w:r w:rsidR="003367AC" w:rsidRPr="00962A58">
        <w:rPr>
          <w:rFonts w:ascii="Arial" w:eastAsia="PMingLiU" w:hAnsi="Arial" w:cs="Arial"/>
          <w:szCs w:val="24"/>
          <w:lang w:eastAsia="zh-HK"/>
        </w:rPr>
        <w:t xml:space="preserve"> завод вносит </w:t>
      </w:r>
      <w:r w:rsidR="00464751" w:rsidRPr="00962A58">
        <w:rPr>
          <w:rFonts w:ascii="Arial" w:eastAsia="PMingLiU" w:hAnsi="Arial" w:cs="Arial"/>
          <w:szCs w:val="24"/>
          <w:lang w:eastAsia="zh-HK"/>
        </w:rPr>
        <w:t>вклад в</w:t>
      </w:r>
      <w:r w:rsidR="003367AC" w:rsidRPr="00962A58">
        <w:rPr>
          <w:rFonts w:ascii="Arial" w:eastAsia="PMingLiU" w:hAnsi="Arial" w:cs="Arial"/>
          <w:szCs w:val="24"/>
          <w:lang w:eastAsia="zh-HK"/>
        </w:rPr>
        <w:t> </w:t>
      </w:r>
      <w:r w:rsidR="00464751" w:rsidRPr="00962A58">
        <w:rPr>
          <w:rFonts w:ascii="Arial" w:eastAsia="PMingLiU" w:hAnsi="Arial" w:cs="Arial"/>
          <w:szCs w:val="24"/>
          <w:lang w:eastAsia="zh-HK"/>
        </w:rPr>
        <w:t>рациональное использование природных ресурсов</w:t>
      </w:r>
      <w:r w:rsidR="00C21513" w:rsidRPr="00962A58">
        <w:rPr>
          <w:rFonts w:ascii="Arial" w:eastAsia="PMingLiU" w:hAnsi="Arial" w:cs="Arial"/>
          <w:szCs w:val="24"/>
          <w:lang w:eastAsia="zh-HK"/>
        </w:rPr>
        <w:t xml:space="preserve">. </w:t>
      </w:r>
      <w:r w:rsidR="00C21513" w:rsidRPr="00962A58">
        <w:rPr>
          <w:rFonts w:ascii="Arial" w:eastAsia="PMingLiU" w:hAnsi="Arial" w:cs="Arial"/>
          <w:lang w:eastAsia="zh-HK"/>
        </w:rPr>
        <w:t>В результате реализации проекта создан полный цикл по переработке ПНГ, что обеспечит как рост энергоэффективности, так и снижение выбросов углерода. Больше того, появилась новая бизнес-модель, которая может быть реализована на других  малых и средних месторождениях</w:t>
      </w:r>
      <w:r w:rsidR="008646E3" w:rsidRPr="00962A58">
        <w:rPr>
          <w:rFonts w:ascii="Arial" w:eastAsia="PMingLiU" w:hAnsi="Arial" w:cs="Arial"/>
          <w:szCs w:val="24"/>
          <w:lang w:eastAsia="zh-HK"/>
        </w:rPr>
        <w:t>»</w:t>
      </w:r>
      <w:r w:rsidR="00392C17" w:rsidRPr="00962A58">
        <w:rPr>
          <w:rFonts w:ascii="Arial" w:eastAsia="PMingLiU" w:hAnsi="Arial" w:cs="Arial"/>
          <w:szCs w:val="24"/>
          <w:lang w:eastAsia="zh-HK"/>
        </w:rPr>
        <w:t xml:space="preserve">, </w:t>
      </w:r>
      <w:r w:rsidR="00464751" w:rsidRPr="00962A58">
        <w:rPr>
          <w:rFonts w:ascii="Arial" w:eastAsia="PMingLiU" w:hAnsi="Arial" w:cs="Arial"/>
          <w:szCs w:val="24"/>
          <w:lang w:eastAsia="zh-HK"/>
        </w:rPr>
        <w:t>– пояснил Андрей Непомнящий, исполнительный директор ООО «</w:t>
      </w:r>
      <w:r w:rsidR="004F1765" w:rsidRPr="00962A58">
        <w:rPr>
          <w:rFonts w:ascii="Arial" w:eastAsia="PMingLiU" w:hAnsi="Arial" w:cs="Arial"/>
          <w:szCs w:val="24"/>
          <w:lang w:eastAsia="zh-HK"/>
        </w:rPr>
        <w:t>МОНОЛИТ</w:t>
      </w:r>
      <w:r w:rsidR="00464751" w:rsidRPr="00962A58">
        <w:rPr>
          <w:rFonts w:ascii="Arial" w:eastAsia="PMingLiU" w:hAnsi="Arial" w:cs="Arial"/>
          <w:szCs w:val="24"/>
          <w:lang w:eastAsia="zh-HK"/>
        </w:rPr>
        <w:t>»</w:t>
      </w:r>
      <w:r w:rsidR="00392C17" w:rsidRPr="00962A58">
        <w:rPr>
          <w:rFonts w:ascii="Arial" w:eastAsia="PMingLiU" w:hAnsi="Arial" w:cs="Arial"/>
          <w:szCs w:val="24"/>
          <w:lang w:eastAsia="zh-HK"/>
        </w:rPr>
        <w:t>.</w:t>
      </w:r>
    </w:p>
    <w:p w:rsidR="00AB7C25" w:rsidRDefault="00AB7C25" w:rsidP="003A6B62">
      <w:pPr>
        <w:jc w:val="both"/>
        <w:rPr>
          <w:rFonts w:ascii="Arial" w:hAnsi="Arial" w:cs="Arial"/>
          <w:i/>
        </w:rPr>
      </w:pPr>
    </w:p>
    <w:p w:rsidR="00B22D26" w:rsidRDefault="00B22D26" w:rsidP="00D75B3F">
      <w:pPr>
        <w:jc w:val="both"/>
        <w:rPr>
          <w:rFonts w:ascii="Arial" w:hAnsi="Arial" w:cs="Arial"/>
          <w:i/>
        </w:rPr>
      </w:pPr>
    </w:p>
    <w:p w:rsidR="00E810B1" w:rsidRPr="00D75B3F" w:rsidRDefault="00E810B1" w:rsidP="00D75B3F">
      <w:pPr>
        <w:jc w:val="both"/>
        <w:rPr>
          <w:rFonts w:ascii="Arial" w:hAnsi="Arial" w:cs="Arial"/>
          <w:i/>
          <w:sz w:val="2"/>
        </w:rPr>
      </w:pPr>
    </w:p>
    <w:tbl>
      <w:tblPr>
        <w:tblW w:w="9814" w:type="dxa"/>
        <w:tblLook w:val="0000" w:firstRow="0" w:lastRow="0" w:firstColumn="0" w:lastColumn="0" w:noHBand="0" w:noVBand="0"/>
      </w:tblPr>
      <w:tblGrid>
        <w:gridCol w:w="3040"/>
        <w:gridCol w:w="3845"/>
        <w:gridCol w:w="2929"/>
      </w:tblGrid>
      <w:tr w:rsidR="00E810B1" w:rsidRPr="008770F0" w:rsidTr="000F6593">
        <w:trPr>
          <w:trHeight w:val="939"/>
        </w:trPr>
        <w:tc>
          <w:tcPr>
            <w:tcW w:w="3040" w:type="dxa"/>
          </w:tcPr>
          <w:p w:rsidR="00E810B1" w:rsidRPr="008770F0" w:rsidRDefault="00E810B1" w:rsidP="008770F0">
            <w:pPr>
              <w:pStyle w:val="ac"/>
              <w:rPr>
                <w:rFonts w:ascii="Arial" w:hAnsi="Arial" w:cs="Arial"/>
              </w:rPr>
            </w:pPr>
            <w:r w:rsidRPr="008770F0"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>
                  <wp:extent cx="1447800" cy="638175"/>
                  <wp:effectExtent l="1905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5" w:type="dxa"/>
          </w:tcPr>
          <w:p w:rsidR="00E810B1" w:rsidRPr="008770F0" w:rsidRDefault="00E810B1" w:rsidP="008770F0">
            <w:pPr>
              <w:pStyle w:val="ac"/>
              <w:rPr>
                <w:rFonts w:ascii="Arial" w:hAnsi="Arial" w:cs="Arial"/>
              </w:rPr>
            </w:pPr>
            <w:r w:rsidRPr="008770F0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143125" cy="457200"/>
                  <wp:effectExtent l="19050" t="0" r="9525" b="0"/>
                  <wp:docPr id="7" name="Picture 6" descr="SPD_logo_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D_logo_RUS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</w:tcPr>
          <w:p w:rsidR="00E810B1" w:rsidRPr="008770F0" w:rsidRDefault="00E810B1" w:rsidP="008770F0">
            <w:pPr>
              <w:pStyle w:val="ac"/>
              <w:rPr>
                <w:rFonts w:ascii="Arial" w:hAnsi="Arial" w:cs="Arial"/>
              </w:rPr>
            </w:pPr>
            <w:r w:rsidRPr="008770F0">
              <w:rPr>
                <w:rFonts w:ascii="Arial" w:hAnsi="Arial" w:cs="Arial"/>
              </w:rPr>
              <w:object w:dxaOrig="5070" w:dyaOrig="11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29.2pt" o:ole="">
                  <v:imagedata r:id="rId11" o:title=""/>
                </v:shape>
                <o:OLEObject Type="Embed" ProgID="CorelDraw.Graphic.11" ShapeID="_x0000_i1025" DrawAspect="Content" ObjectID="_1398782493" r:id="rId12"/>
              </w:object>
            </w:r>
          </w:p>
        </w:tc>
      </w:tr>
      <w:tr w:rsidR="00E810B1" w:rsidRPr="008770F0" w:rsidTr="008770F0">
        <w:trPr>
          <w:trHeight w:val="1333"/>
        </w:trPr>
        <w:tc>
          <w:tcPr>
            <w:tcW w:w="3040" w:type="dxa"/>
          </w:tcPr>
          <w:p w:rsidR="00E810B1" w:rsidRPr="008770F0" w:rsidRDefault="00E810B1" w:rsidP="00E76FE2">
            <w:pPr>
              <w:pStyle w:val="ac"/>
              <w:rPr>
                <w:rFonts w:ascii="Arial" w:hAnsi="Arial" w:cs="Arial"/>
              </w:rPr>
            </w:pPr>
            <w:r w:rsidRPr="008770F0">
              <w:rPr>
                <w:rFonts w:ascii="Arial" w:hAnsi="Arial" w:cs="Arial"/>
              </w:rPr>
              <w:t>Пресс-служба</w:t>
            </w:r>
            <w:r w:rsidRPr="008770F0">
              <w:rPr>
                <w:rFonts w:ascii="Arial" w:hAnsi="Arial" w:cs="Arial"/>
              </w:rPr>
              <w:br/>
              <w:t>ОАО НК «РуссНефть»</w:t>
            </w:r>
            <w:r w:rsidR="008770F0">
              <w:rPr>
                <w:rFonts w:ascii="Arial" w:hAnsi="Arial" w:cs="Arial"/>
              </w:rPr>
              <w:br/>
            </w:r>
            <w:r w:rsidRPr="008770F0">
              <w:rPr>
                <w:rFonts w:ascii="Arial" w:hAnsi="Arial" w:cs="Arial"/>
              </w:rPr>
              <w:t>Тел.: (495) 411-63-24</w:t>
            </w:r>
            <w:r w:rsidRPr="008770F0">
              <w:rPr>
                <w:rFonts w:ascii="Arial" w:hAnsi="Arial" w:cs="Arial"/>
              </w:rPr>
              <w:br/>
              <w:t>Факс: (495) 411-63-19</w:t>
            </w:r>
            <w:r w:rsidRPr="008770F0">
              <w:rPr>
                <w:rFonts w:ascii="Arial" w:hAnsi="Arial" w:cs="Arial"/>
              </w:rPr>
              <w:br/>
              <w:t xml:space="preserve">E-mail: </w:t>
            </w:r>
            <w:hyperlink r:id="rId13" w:history="1"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pr</w:t>
              </w:r>
              <w:r w:rsidRPr="008770F0">
                <w:rPr>
                  <w:rStyle w:val="ab"/>
                  <w:rFonts w:ascii="Arial" w:hAnsi="Arial" w:cs="Arial"/>
                  <w:i/>
                  <w:iCs/>
                </w:rPr>
                <w:t>@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russneft</w:t>
              </w:r>
              <w:r w:rsidRPr="008770F0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ru</w:t>
              </w:r>
            </w:hyperlink>
            <w:r w:rsidRPr="008770F0">
              <w:rPr>
                <w:rStyle w:val="ab"/>
                <w:rFonts w:ascii="Arial" w:hAnsi="Arial" w:cs="Arial"/>
                <w:i/>
                <w:iCs/>
              </w:rPr>
              <w:br/>
            </w:r>
            <w:r w:rsidRPr="008770F0">
              <w:rPr>
                <w:rStyle w:val="ab"/>
                <w:rFonts w:ascii="Arial" w:hAnsi="Arial" w:cs="Arial"/>
                <w:i/>
                <w:iCs/>
                <w:lang w:val="en-US"/>
              </w:rPr>
              <w:t>www</w:t>
            </w:r>
            <w:r w:rsidRPr="008770F0">
              <w:rPr>
                <w:rStyle w:val="ab"/>
                <w:rFonts w:ascii="Arial" w:hAnsi="Arial" w:cs="Arial"/>
                <w:i/>
                <w:iCs/>
              </w:rPr>
              <w:t>.</w:t>
            </w:r>
            <w:r w:rsidRPr="008770F0">
              <w:rPr>
                <w:rStyle w:val="ab"/>
                <w:rFonts w:ascii="Arial" w:hAnsi="Arial" w:cs="Arial"/>
                <w:i/>
                <w:iCs/>
                <w:lang w:val="en-US"/>
              </w:rPr>
              <w:t>russneft</w:t>
            </w:r>
            <w:r w:rsidRPr="008770F0">
              <w:rPr>
                <w:rStyle w:val="ab"/>
                <w:rFonts w:ascii="Arial" w:hAnsi="Arial" w:cs="Arial"/>
                <w:i/>
                <w:iCs/>
              </w:rPr>
              <w:t>.</w:t>
            </w:r>
            <w:r w:rsidRPr="008770F0">
              <w:rPr>
                <w:rStyle w:val="ab"/>
                <w:rFonts w:ascii="Arial" w:hAnsi="Arial" w:cs="Arial"/>
                <w:i/>
                <w:iCs/>
                <w:lang w:val="en-US"/>
              </w:rPr>
              <w:t>ru</w:t>
            </w:r>
          </w:p>
        </w:tc>
        <w:tc>
          <w:tcPr>
            <w:tcW w:w="3845" w:type="dxa"/>
          </w:tcPr>
          <w:p w:rsidR="00E810B1" w:rsidRPr="00E76FE2" w:rsidRDefault="00E810B1" w:rsidP="001E3156">
            <w:pPr>
              <w:pStyle w:val="ac"/>
              <w:rPr>
                <w:rFonts w:ascii="Arial" w:hAnsi="Arial" w:cs="Arial"/>
              </w:rPr>
            </w:pPr>
            <w:r w:rsidRPr="008770F0">
              <w:rPr>
                <w:rFonts w:ascii="Arial" w:hAnsi="Arial" w:cs="Arial"/>
              </w:rPr>
              <w:t>Департамент внешних связей,</w:t>
            </w:r>
            <w:r w:rsidRPr="008770F0">
              <w:rPr>
                <w:rFonts w:ascii="Arial" w:hAnsi="Arial" w:cs="Arial"/>
              </w:rPr>
              <w:br/>
              <w:t>«Салым Петролеум Девелопмент»</w:t>
            </w:r>
            <w:r w:rsidR="008770F0">
              <w:rPr>
                <w:rFonts w:ascii="Arial" w:hAnsi="Arial" w:cs="Arial"/>
              </w:rPr>
              <w:br/>
            </w:r>
            <w:r w:rsidRPr="008770F0">
              <w:rPr>
                <w:rFonts w:ascii="Arial" w:hAnsi="Arial" w:cs="Arial"/>
              </w:rPr>
              <w:t>Тел.: (495) 518-97-20</w:t>
            </w:r>
            <w:r w:rsidRPr="008770F0">
              <w:rPr>
                <w:rFonts w:ascii="Arial" w:hAnsi="Arial" w:cs="Arial"/>
              </w:rPr>
              <w:br/>
              <w:t>Факс: (495) 518-97-22</w:t>
            </w:r>
            <w:r w:rsidRPr="008770F0">
              <w:rPr>
                <w:rFonts w:ascii="Arial" w:hAnsi="Arial" w:cs="Arial"/>
              </w:rPr>
              <w:br/>
              <w:t xml:space="preserve">E-mail: </w:t>
            </w:r>
            <w:hyperlink r:id="rId14" w:history="1"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info</w:t>
              </w:r>
              <w:r w:rsidRPr="00E76FE2">
                <w:rPr>
                  <w:rStyle w:val="ab"/>
                  <w:rFonts w:ascii="Arial" w:hAnsi="Arial" w:cs="Arial"/>
                  <w:i/>
                  <w:iCs/>
                </w:rPr>
                <w:t>@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salympetroleum</w:t>
              </w:r>
              <w:r w:rsidRPr="00E76FE2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ru</w:t>
              </w:r>
            </w:hyperlink>
            <w:r w:rsidRPr="008770F0">
              <w:rPr>
                <w:rFonts w:ascii="Arial" w:hAnsi="Arial" w:cs="Arial"/>
              </w:rPr>
              <w:br/>
            </w:r>
            <w:hyperlink r:id="rId15" w:history="1"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www</w:t>
              </w:r>
              <w:r w:rsidRPr="00E76FE2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salympetroleum</w:t>
              </w:r>
              <w:r w:rsidRPr="00E76FE2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ru</w:t>
              </w:r>
            </w:hyperlink>
            <w:r w:rsidRPr="00E76F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29" w:type="dxa"/>
          </w:tcPr>
          <w:p w:rsidR="00E810B1" w:rsidRPr="008770F0" w:rsidRDefault="00E810B1" w:rsidP="00E76FE2">
            <w:pPr>
              <w:pStyle w:val="ac"/>
              <w:rPr>
                <w:rFonts w:ascii="Arial" w:hAnsi="Arial" w:cs="Arial"/>
                <w:color w:val="0000FF"/>
                <w:u w:val="single"/>
              </w:rPr>
            </w:pPr>
            <w:r w:rsidRPr="008770F0">
              <w:rPr>
                <w:rFonts w:ascii="Arial" w:hAnsi="Arial" w:cs="Arial"/>
              </w:rPr>
              <w:t>Пресс-служба</w:t>
            </w:r>
            <w:r w:rsidRPr="008770F0">
              <w:rPr>
                <w:rFonts w:ascii="Arial" w:hAnsi="Arial" w:cs="Arial"/>
              </w:rPr>
              <w:br/>
              <w:t>ООО «МОНОЛИТ»</w:t>
            </w:r>
            <w:r w:rsidR="008770F0">
              <w:rPr>
                <w:rFonts w:ascii="Arial" w:hAnsi="Arial" w:cs="Arial"/>
              </w:rPr>
              <w:br/>
            </w:r>
            <w:r w:rsidRPr="008770F0">
              <w:rPr>
                <w:rFonts w:ascii="Arial" w:hAnsi="Arial" w:cs="Arial"/>
              </w:rPr>
              <w:t>Тел.: (495) 225-15-25</w:t>
            </w:r>
            <w:r w:rsidRPr="008770F0">
              <w:rPr>
                <w:rFonts w:ascii="Arial" w:hAnsi="Arial" w:cs="Arial"/>
              </w:rPr>
              <w:br/>
              <w:t>Факс: (495) 225-15-36</w:t>
            </w:r>
            <w:r w:rsidRPr="008770F0">
              <w:rPr>
                <w:rFonts w:ascii="Arial" w:hAnsi="Arial" w:cs="Arial"/>
              </w:rPr>
              <w:br/>
            </w:r>
            <w:r w:rsidRPr="008770F0">
              <w:rPr>
                <w:rFonts w:ascii="Arial" w:hAnsi="Arial" w:cs="Arial"/>
                <w:lang w:val="de-DE"/>
              </w:rPr>
              <w:t>E</w:t>
            </w:r>
            <w:r w:rsidRPr="008770F0">
              <w:rPr>
                <w:rFonts w:ascii="Arial" w:hAnsi="Arial" w:cs="Arial"/>
              </w:rPr>
              <w:t>-</w:t>
            </w:r>
            <w:r w:rsidRPr="008770F0">
              <w:rPr>
                <w:rFonts w:ascii="Arial" w:hAnsi="Arial" w:cs="Arial"/>
                <w:lang w:val="de-DE"/>
              </w:rPr>
              <w:t>mail</w:t>
            </w:r>
            <w:r w:rsidRPr="008770F0">
              <w:rPr>
                <w:rFonts w:ascii="Arial" w:hAnsi="Arial" w:cs="Arial"/>
              </w:rPr>
              <w:t>:</w:t>
            </w:r>
            <w:r w:rsidRPr="008770F0">
              <w:rPr>
                <w:rFonts w:ascii="Arial" w:hAnsi="Arial" w:cs="Arial"/>
              </w:rPr>
              <w:br/>
            </w:r>
            <w:hyperlink r:id="rId16" w:history="1"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monolit</w:t>
              </w:r>
              <w:r w:rsidRPr="008770F0">
                <w:rPr>
                  <w:rStyle w:val="ab"/>
                  <w:rFonts w:ascii="Arial" w:hAnsi="Arial" w:cs="Arial"/>
                  <w:i/>
                  <w:iCs/>
                </w:rPr>
                <w:t>@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rozamira</w:t>
              </w:r>
              <w:r w:rsidRPr="008770F0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ru</w:t>
              </w:r>
            </w:hyperlink>
            <w:r w:rsidRPr="008770F0">
              <w:rPr>
                <w:rStyle w:val="ab"/>
                <w:rFonts w:ascii="Arial" w:hAnsi="Arial" w:cs="Arial"/>
                <w:i/>
                <w:iCs/>
              </w:rPr>
              <w:br/>
            </w:r>
            <w:hyperlink r:id="rId17" w:history="1"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www</w:t>
              </w:r>
              <w:r w:rsidRPr="008B782D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rozamira</w:t>
              </w:r>
              <w:r w:rsidRPr="008B782D">
                <w:rPr>
                  <w:rStyle w:val="ab"/>
                  <w:rFonts w:ascii="Arial" w:hAnsi="Arial" w:cs="Arial"/>
                  <w:i/>
                  <w:iCs/>
                </w:rPr>
                <w:t>.</w:t>
              </w:r>
              <w:r w:rsidRPr="008770F0">
                <w:rPr>
                  <w:rStyle w:val="ab"/>
                  <w:rFonts w:ascii="Arial" w:hAnsi="Arial" w:cs="Arial"/>
                  <w:i/>
                  <w:iCs/>
                  <w:lang w:val="en-US"/>
                </w:rPr>
                <w:t>ru</w:t>
              </w:r>
            </w:hyperlink>
            <w:r w:rsidR="008770F0" w:rsidRPr="008B782D">
              <w:rPr>
                <w:rStyle w:val="ab"/>
                <w:rFonts w:ascii="Arial" w:hAnsi="Arial" w:cs="Arial"/>
                <w:i/>
                <w:iCs/>
              </w:rPr>
              <w:t xml:space="preserve"> </w:t>
            </w:r>
            <w:r w:rsidRPr="008B782D">
              <w:rPr>
                <w:rStyle w:val="ab"/>
                <w:rFonts w:ascii="Arial" w:hAnsi="Arial" w:cs="Arial"/>
                <w:i/>
                <w:iCs/>
              </w:rPr>
              <w:t xml:space="preserve"> </w:t>
            </w:r>
            <w:r w:rsidR="008770F0" w:rsidRPr="008B782D">
              <w:rPr>
                <w:rStyle w:val="ab"/>
                <w:rFonts w:ascii="Arial" w:hAnsi="Arial" w:cs="Arial"/>
                <w:i/>
                <w:iCs/>
              </w:rPr>
              <w:t xml:space="preserve"> </w:t>
            </w:r>
            <w:r w:rsidRPr="008B782D">
              <w:rPr>
                <w:rStyle w:val="ab"/>
                <w:rFonts w:ascii="Arial" w:hAnsi="Arial" w:cs="Arial"/>
              </w:rPr>
              <w:t xml:space="preserve"> </w:t>
            </w:r>
          </w:p>
        </w:tc>
      </w:tr>
    </w:tbl>
    <w:p w:rsidR="00394358" w:rsidRDefault="00394358" w:rsidP="00394358">
      <w:pPr>
        <w:jc w:val="both"/>
        <w:rPr>
          <w:rFonts w:ascii="Arial" w:hAnsi="Arial" w:cs="Arial"/>
          <w:i/>
          <w:u w:val="single"/>
        </w:rPr>
      </w:pPr>
    </w:p>
    <w:p w:rsidR="00394358" w:rsidRPr="00D75B3F" w:rsidRDefault="00394358" w:rsidP="00394358">
      <w:pPr>
        <w:jc w:val="both"/>
        <w:rPr>
          <w:rFonts w:ascii="Arial" w:hAnsi="Arial" w:cs="Arial"/>
          <w:i/>
          <w:u w:val="single"/>
        </w:rPr>
      </w:pPr>
      <w:r w:rsidRPr="00D75B3F">
        <w:rPr>
          <w:rFonts w:ascii="Arial" w:hAnsi="Arial" w:cs="Arial"/>
          <w:i/>
          <w:u w:val="single"/>
        </w:rPr>
        <w:t>К сведению редакций:</w:t>
      </w:r>
    </w:p>
    <w:p w:rsidR="00394358" w:rsidRPr="00D75B3F" w:rsidRDefault="00394358" w:rsidP="00394358">
      <w:pPr>
        <w:jc w:val="both"/>
        <w:rPr>
          <w:rFonts w:ascii="Arial" w:hAnsi="Arial" w:cs="Arial"/>
          <w:i/>
        </w:rPr>
      </w:pPr>
      <w:r w:rsidRPr="00D75B3F">
        <w:rPr>
          <w:rFonts w:ascii="Arial" w:hAnsi="Arial" w:cs="Arial"/>
          <w:i/>
          <w:iCs/>
        </w:rPr>
        <w:t>«</w:t>
      </w:r>
      <w:r w:rsidRPr="00D75B3F">
        <w:rPr>
          <w:rFonts w:ascii="Arial" w:hAnsi="Arial" w:cs="Arial"/>
          <w:b/>
          <w:bCs/>
          <w:i/>
          <w:iCs/>
          <w:caps/>
        </w:rPr>
        <w:t>Салым Петролеум Девелопмент</w:t>
      </w:r>
      <w:r w:rsidRPr="00D75B3F">
        <w:rPr>
          <w:rFonts w:ascii="Arial" w:hAnsi="Arial" w:cs="Arial"/>
          <w:b/>
          <w:bCs/>
          <w:i/>
          <w:iCs/>
        </w:rPr>
        <w:t>»</w:t>
      </w:r>
      <w:r w:rsidRPr="00D75B3F">
        <w:rPr>
          <w:rFonts w:ascii="Arial" w:hAnsi="Arial" w:cs="Arial"/>
          <w:i/>
          <w:iCs/>
        </w:rPr>
        <w:t xml:space="preserve"> – совместное предприятие, акционерами которого на паритетных началах являются «Шелл Салым Девелопмент Б.В.» (входит в</w:t>
      </w:r>
      <w:r>
        <w:rPr>
          <w:rFonts w:ascii="Arial" w:hAnsi="Arial" w:cs="Arial"/>
          <w:i/>
          <w:iCs/>
        </w:rPr>
        <w:t> </w:t>
      </w:r>
      <w:r w:rsidRPr="00D75B3F">
        <w:rPr>
          <w:rFonts w:ascii="Arial" w:hAnsi="Arial" w:cs="Arial"/>
          <w:i/>
          <w:iCs/>
        </w:rPr>
        <w:t>группу компаний концерна «Шелл») и «Газпром нефть». C 2003 года СПД ведет освоение Салымской группы нефтяных месторождений (</w:t>
      </w:r>
      <w:r>
        <w:rPr>
          <w:rFonts w:ascii="Arial" w:hAnsi="Arial" w:cs="Arial"/>
          <w:i/>
          <w:iCs/>
        </w:rPr>
        <w:t xml:space="preserve">суммарные </w:t>
      </w:r>
      <w:r w:rsidRPr="00D75B3F">
        <w:rPr>
          <w:rFonts w:ascii="Arial" w:hAnsi="Arial" w:cs="Arial"/>
          <w:i/>
          <w:iCs/>
        </w:rPr>
        <w:t>извлекаемые запасы – 140 млн тонн), которая расположена в Ханты-Мансийском автономном округе (ХМАО</w:t>
      </w:r>
      <w:r>
        <w:rPr>
          <w:rFonts w:ascii="Arial" w:hAnsi="Arial" w:cs="Arial"/>
          <w:i/>
          <w:iCs/>
        </w:rPr>
        <w:t>)</w:t>
      </w:r>
      <w:r w:rsidRPr="00D75B3F">
        <w:rPr>
          <w:rFonts w:ascii="Arial" w:hAnsi="Arial" w:cs="Arial"/>
          <w:i/>
          <w:iCs/>
        </w:rPr>
        <w:t xml:space="preserve"> и включает в</w:t>
      </w:r>
      <w:r>
        <w:rPr>
          <w:rFonts w:ascii="Arial" w:hAnsi="Arial" w:cs="Arial"/>
          <w:i/>
          <w:iCs/>
        </w:rPr>
        <w:t> </w:t>
      </w:r>
      <w:r w:rsidRPr="00D75B3F">
        <w:rPr>
          <w:rFonts w:ascii="Arial" w:hAnsi="Arial" w:cs="Arial"/>
          <w:i/>
          <w:iCs/>
        </w:rPr>
        <w:t xml:space="preserve">себя Западно-Салымское, Верхне-Салымское и Ваделыпское месторождения. Салымский проект </w:t>
      </w:r>
      <w:r>
        <w:rPr>
          <w:rFonts w:ascii="Arial" w:hAnsi="Arial" w:cs="Arial"/>
          <w:i/>
          <w:iCs/>
        </w:rPr>
        <w:t xml:space="preserve">– </w:t>
      </w:r>
      <w:r w:rsidRPr="00D75B3F">
        <w:rPr>
          <w:rFonts w:ascii="Arial" w:hAnsi="Arial" w:cs="Arial"/>
          <w:i/>
          <w:iCs/>
        </w:rPr>
        <w:t>крупнейший сухопутный инвестиционный проект с участием иностранного капитала в нефтедобывающей отрасли России. Годовая добыча СПД в 2011 году составила 8,4 млн тонн.</w:t>
      </w:r>
    </w:p>
    <w:p w:rsidR="00394358" w:rsidRPr="00D03A9A" w:rsidRDefault="00394358" w:rsidP="00394358">
      <w:pPr>
        <w:jc w:val="both"/>
        <w:rPr>
          <w:rFonts w:ascii="Arial" w:hAnsi="Arial" w:cs="Arial"/>
          <w:i/>
          <w:iCs/>
        </w:rPr>
      </w:pPr>
      <w:r w:rsidRPr="00D03A9A">
        <w:rPr>
          <w:rFonts w:ascii="Arial" w:hAnsi="Arial" w:cs="Arial"/>
          <w:b/>
          <w:i/>
          <w:iCs/>
        </w:rPr>
        <w:t>ОАО НК «РуссНефть»</w:t>
      </w:r>
      <w:r w:rsidRPr="00D03A9A">
        <w:rPr>
          <w:rFonts w:ascii="Arial" w:hAnsi="Arial" w:cs="Arial"/>
          <w:i/>
          <w:iCs/>
        </w:rPr>
        <w:t xml:space="preserve"> является вертикально-интегрированным нефтяным холдингом и входит в десятку крупнейших нефтегазовых компаний страны.  В структуре «</w:t>
      </w:r>
      <w:r>
        <w:rPr>
          <w:rFonts w:ascii="Arial" w:hAnsi="Arial" w:cs="Arial"/>
          <w:i/>
          <w:iCs/>
        </w:rPr>
        <w:t>РуссН</w:t>
      </w:r>
      <w:r w:rsidRPr="00D03A9A">
        <w:rPr>
          <w:rFonts w:ascii="Arial" w:hAnsi="Arial" w:cs="Arial"/>
          <w:i/>
          <w:iCs/>
        </w:rPr>
        <w:t>ефти» - 24 добывающих предприяти</w:t>
      </w:r>
      <w:r>
        <w:rPr>
          <w:rFonts w:ascii="Arial" w:hAnsi="Arial" w:cs="Arial"/>
          <w:i/>
          <w:iCs/>
        </w:rPr>
        <w:t>я</w:t>
      </w:r>
      <w:r w:rsidRPr="00D03A9A">
        <w:rPr>
          <w:rFonts w:ascii="Arial" w:hAnsi="Arial" w:cs="Arial"/>
          <w:i/>
          <w:iCs/>
        </w:rPr>
        <w:t>, котор</w:t>
      </w:r>
      <w:r>
        <w:rPr>
          <w:rFonts w:ascii="Arial" w:hAnsi="Arial" w:cs="Arial"/>
          <w:i/>
          <w:iCs/>
        </w:rPr>
        <w:t>ы</w:t>
      </w:r>
      <w:r w:rsidRPr="00D03A9A">
        <w:rPr>
          <w:rFonts w:ascii="Arial" w:hAnsi="Arial" w:cs="Arial"/>
          <w:i/>
          <w:iCs/>
        </w:rPr>
        <w:t xml:space="preserve">е расположены в 11  </w:t>
      </w:r>
      <w:r>
        <w:rPr>
          <w:rFonts w:ascii="Arial" w:hAnsi="Arial" w:cs="Arial"/>
          <w:i/>
          <w:iCs/>
        </w:rPr>
        <w:t xml:space="preserve">регионах России, странах </w:t>
      </w:r>
      <w:r w:rsidRPr="00D03A9A">
        <w:rPr>
          <w:rFonts w:ascii="Arial" w:hAnsi="Arial" w:cs="Arial"/>
          <w:i/>
          <w:iCs/>
        </w:rPr>
        <w:t>СН</w:t>
      </w:r>
      <w:r>
        <w:rPr>
          <w:rFonts w:ascii="Arial" w:hAnsi="Arial" w:cs="Arial"/>
          <w:i/>
          <w:iCs/>
        </w:rPr>
        <w:t>Г и Западной Африки</w:t>
      </w:r>
      <w:r w:rsidRPr="00D03A9A">
        <w:rPr>
          <w:rFonts w:ascii="Arial" w:hAnsi="Arial" w:cs="Arial"/>
          <w:i/>
          <w:iCs/>
        </w:rPr>
        <w:t>. Головной офис Компании расположен в Москве.</w:t>
      </w:r>
      <w:r>
        <w:rPr>
          <w:rFonts w:ascii="Arial" w:hAnsi="Arial" w:cs="Arial"/>
          <w:i/>
          <w:iCs/>
        </w:rPr>
        <w:t xml:space="preserve"> </w:t>
      </w:r>
      <w:r w:rsidRPr="00D03A9A">
        <w:rPr>
          <w:rFonts w:ascii="Arial" w:hAnsi="Arial" w:cs="Arial"/>
          <w:i/>
          <w:iCs/>
        </w:rPr>
        <w:t>Объем добычи нефти предприятиями Компании составляет 13,6 млн. тонн.</w:t>
      </w:r>
      <w:r>
        <w:rPr>
          <w:rFonts w:ascii="Arial" w:hAnsi="Arial" w:cs="Arial"/>
          <w:i/>
          <w:iCs/>
        </w:rPr>
        <w:t xml:space="preserve"> </w:t>
      </w:r>
      <w:r w:rsidRPr="00D03A9A">
        <w:rPr>
          <w:rFonts w:ascii="Arial" w:hAnsi="Arial" w:cs="Arial"/>
          <w:i/>
          <w:iCs/>
        </w:rPr>
        <w:t>Объем добычи</w:t>
      </w:r>
      <w:r>
        <w:rPr>
          <w:rFonts w:ascii="Arial" w:hAnsi="Arial" w:cs="Arial"/>
          <w:i/>
          <w:iCs/>
        </w:rPr>
        <w:t xml:space="preserve"> газа</w:t>
      </w:r>
      <w:r w:rsidRPr="00D03A9A">
        <w:rPr>
          <w:rFonts w:ascii="Arial" w:hAnsi="Arial" w:cs="Arial"/>
          <w:i/>
          <w:iCs/>
        </w:rPr>
        <w:t xml:space="preserve"> предприятиями Компании составляет </w:t>
      </w:r>
      <w:r w:rsidRPr="009A5FB7">
        <w:rPr>
          <w:rFonts w:ascii="Arial" w:hAnsi="Arial" w:cs="Arial"/>
          <w:i/>
          <w:iCs/>
        </w:rPr>
        <w:t>2,150 млрд. м</w:t>
      </w:r>
      <w:r w:rsidRPr="007D4D11">
        <w:rPr>
          <w:rFonts w:ascii="Arial" w:hAnsi="Arial" w:cs="Arial"/>
          <w:i/>
          <w:iCs/>
          <w:vertAlign w:val="superscript"/>
        </w:rPr>
        <w:t>3</w:t>
      </w:r>
      <w:r>
        <w:rPr>
          <w:rFonts w:ascii="Arial" w:hAnsi="Arial" w:cs="Arial"/>
          <w:i/>
          <w:iCs/>
        </w:rPr>
        <w:t xml:space="preserve">. </w:t>
      </w:r>
      <w:r w:rsidRPr="00D03A9A">
        <w:rPr>
          <w:rFonts w:ascii="Arial" w:hAnsi="Arial" w:cs="Arial"/>
          <w:i/>
          <w:iCs/>
        </w:rPr>
        <w:t>Суммарные извлекаемые запасы нефти ОАО НК «РуссНефть» превышают 600 млн. тонн.</w:t>
      </w:r>
      <w:r>
        <w:rPr>
          <w:rFonts w:ascii="Arial" w:hAnsi="Arial" w:cs="Arial"/>
          <w:i/>
          <w:iCs/>
        </w:rPr>
        <w:t xml:space="preserve"> </w:t>
      </w:r>
      <w:r w:rsidRPr="00D03A9A">
        <w:rPr>
          <w:rFonts w:ascii="Arial" w:hAnsi="Arial" w:cs="Arial"/>
          <w:i/>
          <w:iCs/>
        </w:rPr>
        <w:t xml:space="preserve">Суммарные извлекаемые запасы </w:t>
      </w:r>
      <w:r>
        <w:rPr>
          <w:rFonts w:ascii="Arial" w:hAnsi="Arial" w:cs="Arial"/>
          <w:i/>
          <w:iCs/>
        </w:rPr>
        <w:t>газа</w:t>
      </w:r>
      <w:r w:rsidRPr="00D03A9A">
        <w:rPr>
          <w:rFonts w:ascii="Arial" w:hAnsi="Arial" w:cs="Arial"/>
          <w:i/>
          <w:iCs/>
        </w:rPr>
        <w:t xml:space="preserve"> ОАО НК «РуссНефть» </w:t>
      </w:r>
      <w:r>
        <w:rPr>
          <w:rFonts w:ascii="Arial" w:hAnsi="Arial" w:cs="Arial"/>
          <w:i/>
          <w:iCs/>
        </w:rPr>
        <w:t>составляют 140</w:t>
      </w:r>
      <w:r w:rsidRPr="00D03A9A">
        <w:rPr>
          <w:rFonts w:ascii="Arial" w:hAnsi="Arial" w:cs="Arial"/>
          <w:i/>
          <w:iCs/>
        </w:rPr>
        <w:t xml:space="preserve"> мл</w:t>
      </w:r>
      <w:r>
        <w:rPr>
          <w:rFonts w:ascii="Arial" w:hAnsi="Arial" w:cs="Arial"/>
          <w:i/>
          <w:iCs/>
        </w:rPr>
        <w:t>рд</w:t>
      </w:r>
      <w:r w:rsidRPr="00D03A9A">
        <w:rPr>
          <w:rFonts w:ascii="Arial" w:hAnsi="Arial" w:cs="Arial"/>
          <w:i/>
          <w:iCs/>
        </w:rPr>
        <w:t xml:space="preserve">. </w:t>
      </w:r>
      <w:r w:rsidRPr="009A5FB7">
        <w:rPr>
          <w:rFonts w:ascii="Arial" w:hAnsi="Arial" w:cs="Arial"/>
          <w:i/>
          <w:iCs/>
        </w:rPr>
        <w:t>м</w:t>
      </w:r>
      <w:r w:rsidRPr="007D4D11">
        <w:rPr>
          <w:rFonts w:ascii="Arial" w:hAnsi="Arial" w:cs="Arial"/>
          <w:i/>
          <w:iCs/>
          <w:vertAlign w:val="superscript"/>
        </w:rPr>
        <w:t>3</w:t>
      </w:r>
      <w:r>
        <w:rPr>
          <w:rFonts w:ascii="Arial" w:hAnsi="Arial" w:cs="Arial"/>
          <w:i/>
          <w:iCs/>
        </w:rPr>
        <w:t xml:space="preserve">. </w:t>
      </w:r>
      <w:r w:rsidRPr="00D03A9A">
        <w:rPr>
          <w:rFonts w:ascii="Arial" w:hAnsi="Arial" w:cs="Arial"/>
          <w:i/>
          <w:iCs/>
        </w:rPr>
        <w:t>Численность персонала Компании состав</w:t>
      </w:r>
      <w:r>
        <w:rPr>
          <w:rFonts w:ascii="Arial" w:hAnsi="Arial" w:cs="Arial"/>
          <w:i/>
          <w:iCs/>
        </w:rPr>
        <w:t>ляет более 17 тысяч сотрудников</w:t>
      </w:r>
      <w:r w:rsidRPr="00D03A9A">
        <w:rPr>
          <w:rFonts w:ascii="Arial" w:hAnsi="Arial" w:cs="Arial"/>
          <w:i/>
          <w:iCs/>
        </w:rPr>
        <w:t>.</w:t>
      </w:r>
    </w:p>
    <w:p w:rsidR="00394358" w:rsidRPr="00FF34CA" w:rsidRDefault="00394358" w:rsidP="00394358">
      <w:pPr>
        <w:jc w:val="both"/>
        <w:rPr>
          <w:rFonts w:ascii="Arial" w:hAnsi="Arial" w:cs="Arial"/>
          <w:i/>
        </w:rPr>
      </w:pPr>
      <w:r w:rsidRPr="00D75B3F">
        <w:rPr>
          <w:rFonts w:ascii="Arial" w:hAnsi="Arial" w:cs="Arial"/>
          <w:b/>
          <w:bCs/>
          <w:i/>
        </w:rPr>
        <w:t>ООО «</w:t>
      </w:r>
      <w:r w:rsidRPr="00D75B3F">
        <w:rPr>
          <w:rFonts w:ascii="Arial" w:hAnsi="Arial" w:cs="Arial"/>
          <w:b/>
          <w:bCs/>
          <w:i/>
          <w:caps/>
        </w:rPr>
        <w:t>Монолит</w:t>
      </w:r>
      <w:r w:rsidRPr="00D75B3F">
        <w:rPr>
          <w:rFonts w:ascii="Arial" w:hAnsi="Arial" w:cs="Arial"/>
          <w:b/>
          <w:bCs/>
          <w:i/>
        </w:rPr>
        <w:t>»</w:t>
      </w:r>
      <w:r w:rsidRPr="00D75B3F">
        <w:rPr>
          <w:rFonts w:ascii="Arial" w:hAnsi="Arial" w:cs="Arial"/>
          <w:i/>
        </w:rPr>
        <w:t xml:space="preserve"> входит в группу компаний «Роза Мира», которая б</w:t>
      </w:r>
      <w:r>
        <w:rPr>
          <w:rFonts w:ascii="Arial" w:hAnsi="Arial" w:cs="Arial"/>
          <w:i/>
        </w:rPr>
        <w:t>ыла создана в 1991 году. Основа</w:t>
      </w:r>
      <w:r w:rsidRPr="00D75B3F">
        <w:rPr>
          <w:rFonts w:ascii="Arial" w:hAnsi="Arial" w:cs="Arial"/>
          <w:i/>
        </w:rPr>
        <w:t xml:space="preserve"> бизнеса группы</w:t>
      </w:r>
      <w:r>
        <w:rPr>
          <w:rFonts w:ascii="Arial" w:hAnsi="Arial" w:cs="Arial"/>
          <w:i/>
        </w:rPr>
        <w:t xml:space="preserve"> -</w:t>
      </w:r>
      <w:r w:rsidRPr="00D75B3F">
        <w:rPr>
          <w:rFonts w:ascii="Arial" w:hAnsi="Arial" w:cs="Arial"/>
          <w:i/>
        </w:rPr>
        <w:t xml:space="preserve"> переработка нефти. ООО «МОНОЛИТ» является специализированной компанией  по управлению проектами строительства и эксплуатации комплексов по переработке попутного нефтяного газа. Компания участвует в нескольких проектах по утилизации ПНГ на территории ХМАО  с суммарным годовым объем</w:t>
      </w:r>
      <w:r>
        <w:rPr>
          <w:rFonts w:ascii="Arial" w:hAnsi="Arial" w:cs="Arial"/>
          <w:i/>
        </w:rPr>
        <w:t>ом</w:t>
      </w:r>
      <w:r w:rsidRPr="00D75B3F">
        <w:rPr>
          <w:rFonts w:ascii="Arial" w:hAnsi="Arial" w:cs="Arial"/>
          <w:i/>
        </w:rPr>
        <w:t xml:space="preserve"> переработки свыше 800</w:t>
      </w:r>
      <w:r>
        <w:rPr>
          <w:rFonts w:ascii="Arial" w:hAnsi="Arial" w:cs="Arial"/>
          <w:i/>
        </w:rPr>
        <w:t xml:space="preserve"> млн.</w:t>
      </w:r>
      <w:r w:rsidRPr="00D75B3F">
        <w:rPr>
          <w:rFonts w:ascii="Arial" w:hAnsi="Arial" w:cs="Arial"/>
          <w:i/>
        </w:rPr>
        <w:t xml:space="preserve"> </w:t>
      </w:r>
      <w:r w:rsidRPr="009A5FB7">
        <w:rPr>
          <w:rFonts w:ascii="Arial" w:hAnsi="Arial" w:cs="Arial"/>
          <w:i/>
          <w:iCs/>
        </w:rPr>
        <w:t>м</w:t>
      </w:r>
      <w:r w:rsidRPr="007D4D11">
        <w:rPr>
          <w:rFonts w:ascii="Arial" w:hAnsi="Arial" w:cs="Arial"/>
          <w:i/>
          <w:iCs/>
          <w:vertAlign w:val="superscript"/>
        </w:rPr>
        <w:t>3</w:t>
      </w:r>
      <w:r>
        <w:rPr>
          <w:rFonts w:ascii="Arial" w:hAnsi="Arial" w:cs="Arial"/>
          <w:i/>
          <w:iCs/>
          <w:vertAlign w:val="superscript"/>
        </w:rPr>
        <w:t xml:space="preserve"> </w:t>
      </w:r>
      <w:r w:rsidRPr="00D75B3F">
        <w:rPr>
          <w:rFonts w:ascii="Arial" w:hAnsi="Arial" w:cs="Arial"/>
          <w:i/>
        </w:rPr>
        <w:t xml:space="preserve">ПНГ.  </w:t>
      </w:r>
      <w:r w:rsidRPr="00FF34CA">
        <w:rPr>
          <w:rFonts w:ascii="Arial" w:hAnsi="Arial" w:cs="Arial"/>
          <w:i/>
        </w:rPr>
        <w:t xml:space="preserve">Общий объем инвестиций в реализуемые компанией проекты составляет  350 млн. долл. </w:t>
      </w:r>
    </w:p>
    <w:p w:rsidR="00711B92" w:rsidRPr="00E810B1" w:rsidRDefault="00711B92" w:rsidP="00E810B1">
      <w:pPr>
        <w:pStyle w:val="a9"/>
        <w:jc w:val="both"/>
        <w:rPr>
          <w:i/>
          <w:iCs/>
          <w:sz w:val="20"/>
          <w:szCs w:val="24"/>
        </w:rPr>
      </w:pPr>
    </w:p>
    <w:sectPr w:rsidR="00711B92" w:rsidRPr="00E810B1" w:rsidSect="00093759">
      <w:headerReference w:type="default" r:id="rId18"/>
      <w:footerReference w:type="default" r:id="rId19"/>
      <w:headerReference w:type="first" r:id="rId20"/>
      <w:pgSz w:w="11906" w:h="16838"/>
      <w:pgMar w:top="1813" w:right="850" w:bottom="1134" w:left="1134" w:header="28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AD" w:rsidRDefault="006227AD" w:rsidP="002116B8">
      <w:pPr>
        <w:spacing w:after="0" w:line="240" w:lineRule="auto"/>
      </w:pPr>
      <w:r>
        <w:separator/>
      </w:r>
    </w:p>
  </w:endnote>
  <w:endnote w:type="continuationSeparator" w:id="0">
    <w:p w:rsidR="006227AD" w:rsidRDefault="006227AD" w:rsidP="0021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29" w:rsidRDefault="005B5729">
    <w:pPr>
      <w:pStyle w:val="a5"/>
    </w:pPr>
  </w:p>
  <w:p w:rsidR="005B5729" w:rsidRDefault="005B57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AD" w:rsidRDefault="006227AD" w:rsidP="002116B8">
      <w:pPr>
        <w:spacing w:after="0" w:line="240" w:lineRule="auto"/>
      </w:pPr>
      <w:r>
        <w:separator/>
      </w:r>
    </w:p>
  </w:footnote>
  <w:footnote w:type="continuationSeparator" w:id="0">
    <w:p w:rsidR="006227AD" w:rsidRDefault="006227AD" w:rsidP="0021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29" w:rsidRDefault="005B5729">
    <w:pPr>
      <w:pStyle w:val="a3"/>
    </w:pPr>
  </w:p>
  <w:p w:rsidR="005B5729" w:rsidRDefault="005B5729" w:rsidP="002A04C7">
    <w:pPr>
      <w:pStyle w:val="a3"/>
      <w:jc w:val="center"/>
    </w:pPr>
    <w:r w:rsidRPr="003958CD">
      <w:rPr>
        <w:noProof/>
        <w:lang w:eastAsia="ru-RU"/>
      </w:rPr>
      <w:drawing>
        <wp:inline distT="0" distB="0" distL="0" distR="0">
          <wp:extent cx="2714625" cy="876300"/>
          <wp:effectExtent l="19050" t="0" r="9525" b="0"/>
          <wp:docPr id="1" name="Picture 4" descr="logo_rus_new-rgb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us_new-rgb_2.jpg"/>
                  <pic:cNvPicPr/>
                </pic:nvPicPr>
                <pic:blipFill>
                  <a:blip r:embed="rId1"/>
                  <a:srcRect l="30387" t="33441" r="26483" b="36977"/>
                  <a:stretch>
                    <a:fillRect/>
                  </a:stretch>
                </pic:blipFill>
                <pic:spPr>
                  <a:xfrm>
                    <a:off x="0" y="0"/>
                    <a:ext cx="27146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729" w:rsidRDefault="005B5729" w:rsidP="002A04C7">
    <w:pPr>
      <w:pStyle w:val="a3"/>
      <w:ind w:left="-142"/>
      <w:jc w:val="center"/>
    </w:pPr>
    <w:r>
      <w:rPr>
        <w:noProof/>
        <w:lang w:eastAsia="ru-RU"/>
      </w:rPr>
      <w:drawing>
        <wp:inline distT="0" distB="0" distL="0" distR="0">
          <wp:extent cx="2714625" cy="876300"/>
          <wp:effectExtent l="19050" t="0" r="9525" b="0"/>
          <wp:docPr id="5" name="Picture 4" descr="logo_rus_new-rgb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us_new-rgb_2.jpg"/>
                  <pic:cNvPicPr/>
                </pic:nvPicPr>
                <pic:blipFill>
                  <a:blip r:embed="rId1"/>
                  <a:srcRect l="30387" t="33441" r="26483" b="36977"/>
                  <a:stretch>
                    <a:fillRect/>
                  </a:stretch>
                </pic:blipFill>
                <pic:spPr>
                  <a:xfrm>
                    <a:off x="0" y="0"/>
                    <a:ext cx="27146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237C"/>
    <w:multiLevelType w:val="hybridMultilevel"/>
    <w:tmpl w:val="F8AEE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9D6"/>
    <w:rsid w:val="000455E1"/>
    <w:rsid w:val="00052C53"/>
    <w:rsid w:val="00093759"/>
    <w:rsid w:val="000C509D"/>
    <w:rsid w:val="000F6593"/>
    <w:rsid w:val="00194F86"/>
    <w:rsid w:val="001C389A"/>
    <w:rsid w:val="001E3156"/>
    <w:rsid w:val="001F00FB"/>
    <w:rsid w:val="001F7A9B"/>
    <w:rsid w:val="00210B0B"/>
    <w:rsid w:val="002116B8"/>
    <w:rsid w:val="002248C6"/>
    <w:rsid w:val="00235FA1"/>
    <w:rsid w:val="00242AC7"/>
    <w:rsid w:val="002520CC"/>
    <w:rsid w:val="00296D64"/>
    <w:rsid w:val="002A04C7"/>
    <w:rsid w:val="002A287C"/>
    <w:rsid w:val="002D09D8"/>
    <w:rsid w:val="003175B4"/>
    <w:rsid w:val="003367AC"/>
    <w:rsid w:val="00372D67"/>
    <w:rsid w:val="00381EBA"/>
    <w:rsid w:val="00392C17"/>
    <w:rsid w:val="00394358"/>
    <w:rsid w:val="003958CD"/>
    <w:rsid w:val="003A6B62"/>
    <w:rsid w:val="003C6618"/>
    <w:rsid w:val="003D08F5"/>
    <w:rsid w:val="003D09C4"/>
    <w:rsid w:val="003E685F"/>
    <w:rsid w:val="004150A9"/>
    <w:rsid w:val="00451742"/>
    <w:rsid w:val="00464751"/>
    <w:rsid w:val="00472D19"/>
    <w:rsid w:val="004E0F2B"/>
    <w:rsid w:val="004F1765"/>
    <w:rsid w:val="00544EA5"/>
    <w:rsid w:val="00547C9C"/>
    <w:rsid w:val="00557CB0"/>
    <w:rsid w:val="00584624"/>
    <w:rsid w:val="005A3AB5"/>
    <w:rsid w:val="005A41E3"/>
    <w:rsid w:val="005A5300"/>
    <w:rsid w:val="005A6D4E"/>
    <w:rsid w:val="005B06B8"/>
    <w:rsid w:val="005B5729"/>
    <w:rsid w:val="005D16A0"/>
    <w:rsid w:val="005E4653"/>
    <w:rsid w:val="0061341E"/>
    <w:rsid w:val="006227AD"/>
    <w:rsid w:val="006324D9"/>
    <w:rsid w:val="00636056"/>
    <w:rsid w:val="00656DC5"/>
    <w:rsid w:val="006752A8"/>
    <w:rsid w:val="006B5C79"/>
    <w:rsid w:val="006C5757"/>
    <w:rsid w:val="006E5236"/>
    <w:rsid w:val="00701F41"/>
    <w:rsid w:val="00711B92"/>
    <w:rsid w:val="007254EA"/>
    <w:rsid w:val="00727917"/>
    <w:rsid w:val="007836D6"/>
    <w:rsid w:val="007C32EB"/>
    <w:rsid w:val="007D4D11"/>
    <w:rsid w:val="00814305"/>
    <w:rsid w:val="00821037"/>
    <w:rsid w:val="008513A3"/>
    <w:rsid w:val="008646E3"/>
    <w:rsid w:val="0087323F"/>
    <w:rsid w:val="008770F0"/>
    <w:rsid w:val="00880127"/>
    <w:rsid w:val="008879D6"/>
    <w:rsid w:val="008B29BC"/>
    <w:rsid w:val="008B6140"/>
    <w:rsid w:val="008B782D"/>
    <w:rsid w:val="008C3C7D"/>
    <w:rsid w:val="008D0269"/>
    <w:rsid w:val="008F1E96"/>
    <w:rsid w:val="0092788D"/>
    <w:rsid w:val="00931159"/>
    <w:rsid w:val="00962A58"/>
    <w:rsid w:val="00964A08"/>
    <w:rsid w:val="00995CB5"/>
    <w:rsid w:val="009A5011"/>
    <w:rsid w:val="009A5FB7"/>
    <w:rsid w:val="009B4232"/>
    <w:rsid w:val="009E3FA6"/>
    <w:rsid w:val="009E6D07"/>
    <w:rsid w:val="009F0C03"/>
    <w:rsid w:val="00A37063"/>
    <w:rsid w:val="00A5238A"/>
    <w:rsid w:val="00A534BF"/>
    <w:rsid w:val="00A560E4"/>
    <w:rsid w:val="00A57B18"/>
    <w:rsid w:val="00A6297F"/>
    <w:rsid w:val="00A96461"/>
    <w:rsid w:val="00AA0BF8"/>
    <w:rsid w:val="00AB7C25"/>
    <w:rsid w:val="00B0503F"/>
    <w:rsid w:val="00B0719D"/>
    <w:rsid w:val="00B22D26"/>
    <w:rsid w:val="00B33CD6"/>
    <w:rsid w:val="00BA1869"/>
    <w:rsid w:val="00BB6A72"/>
    <w:rsid w:val="00BD5AA1"/>
    <w:rsid w:val="00BF63A4"/>
    <w:rsid w:val="00C00702"/>
    <w:rsid w:val="00C21513"/>
    <w:rsid w:val="00C54914"/>
    <w:rsid w:val="00C57EBE"/>
    <w:rsid w:val="00C614A6"/>
    <w:rsid w:val="00C72DFE"/>
    <w:rsid w:val="00C749CC"/>
    <w:rsid w:val="00C92302"/>
    <w:rsid w:val="00C9767A"/>
    <w:rsid w:val="00CA49A1"/>
    <w:rsid w:val="00CE198D"/>
    <w:rsid w:val="00D03A9A"/>
    <w:rsid w:val="00D1383A"/>
    <w:rsid w:val="00D17171"/>
    <w:rsid w:val="00D55C3B"/>
    <w:rsid w:val="00D635C7"/>
    <w:rsid w:val="00D635D7"/>
    <w:rsid w:val="00D65D3E"/>
    <w:rsid w:val="00D65E04"/>
    <w:rsid w:val="00D75B3F"/>
    <w:rsid w:val="00D843C0"/>
    <w:rsid w:val="00DB19B3"/>
    <w:rsid w:val="00DB3E58"/>
    <w:rsid w:val="00DC7B8D"/>
    <w:rsid w:val="00DE5F66"/>
    <w:rsid w:val="00DE74A8"/>
    <w:rsid w:val="00E061EB"/>
    <w:rsid w:val="00E10E66"/>
    <w:rsid w:val="00E176EE"/>
    <w:rsid w:val="00E243AC"/>
    <w:rsid w:val="00E63E3C"/>
    <w:rsid w:val="00E6534C"/>
    <w:rsid w:val="00E72C33"/>
    <w:rsid w:val="00E76FE2"/>
    <w:rsid w:val="00E810B1"/>
    <w:rsid w:val="00EB0FED"/>
    <w:rsid w:val="00F10811"/>
    <w:rsid w:val="00F67F97"/>
    <w:rsid w:val="00F74FC4"/>
    <w:rsid w:val="00F81CB4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79D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u w:val="single"/>
      <w:lang w:val="en-US"/>
    </w:rPr>
  </w:style>
  <w:style w:type="paragraph" w:styleId="2">
    <w:name w:val="heading 2"/>
    <w:basedOn w:val="a"/>
    <w:next w:val="a"/>
    <w:link w:val="20"/>
    <w:qFormat/>
    <w:rsid w:val="008879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6B8"/>
  </w:style>
  <w:style w:type="paragraph" w:styleId="a5">
    <w:name w:val="footer"/>
    <w:basedOn w:val="a"/>
    <w:link w:val="a6"/>
    <w:uiPriority w:val="99"/>
    <w:unhideWhenUsed/>
    <w:rsid w:val="00211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6B8"/>
  </w:style>
  <w:style w:type="paragraph" w:styleId="a7">
    <w:name w:val="Balloon Text"/>
    <w:basedOn w:val="a"/>
    <w:link w:val="a8"/>
    <w:uiPriority w:val="99"/>
    <w:semiHidden/>
    <w:unhideWhenUsed/>
    <w:rsid w:val="0021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6B8"/>
    <w:rPr>
      <w:rFonts w:ascii="Tahoma" w:hAnsi="Tahoma" w:cs="Tahoma"/>
      <w:sz w:val="16"/>
      <w:szCs w:val="16"/>
    </w:rPr>
  </w:style>
  <w:style w:type="paragraph" w:customStyle="1" w:styleId="SPDsubtitle1">
    <w:name w:val="SPD_subtitle 1"/>
    <w:basedOn w:val="a"/>
    <w:next w:val="SPDtext"/>
    <w:autoRedefine/>
    <w:rsid w:val="002116B8"/>
    <w:pPr>
      <w:spacing w:after="720" w:line="240" w:lineRule="auto"/>
    </w:pPr>
    <w:rPr>
      <w:rFonts w:ascii="Times New Roman" w:eastAsia="Times New Roman" w:hAnsi="Times New Roman"/>
      <w:sz w:val="26"/>
      <w:szCs w:val="24"/>
    </w:rPr>
  </w:style>
  <w:style w:type="paragraph" w:customStyle="1" w:styleId="SPDdate">
    <w:name w:val="SPD_date"/>
    <w:next w:val="SPDsubtitle1"/>
    <w:autoRedefine/>
    <w:rsid w:val="002116B8"/>
    <w:pPr>
      <w:spacing w:after="240"/>
    </w:pPr>
    <w:rPr>
      <w:rFonts w:ascii="Arial" w:eastAsia="Times New Roman" w:hAnsi="Arial"/>
      <w:b/>
      <w:sz w:val="18"/>
      <w:szCs w:val="24"/>
      <w:lang w:eastAsia="en-US"/>
    </w:rPr>
  </w:style>
  <w:style w:type="paragraph" w:customStyle="1" w:styleId="SPDtitle1">
    <w:name w:val="SPD_title 1"/>
    <w:next w:val="SPDdate"/>
    <w:autoRedefine/>
    <w:rsid w:val="002116B8"/>
    <w:pPr>
      <w:spacing w:after="240"/>
    </w:pPr>
    <w:rPr>
      <w:rFonts w:ascii="Arial" w:eastAsia="Times New Roman" w:hAnsi="Arial"/>
      <w:b/>
      <w:sz w:val="30"/>
      <w:szCs w:val="24"/>
      <w:lang w:eastAsia="en-US"/>
    </w:rPr>
  </w:style>
  <w:style w:type="paragraph" w:customStyle="1" w:styleId="SPDtext">
    <w:name w:val="SPD_text"/>
    <w:autoRedefine/>
    <w:rsid w:val="002116B8"/>
    <w:rPr>
      <w:rFonts w:ascii="Arial" w:eastAsia="Times New Roman" w:hAnsi="Arial" w:cs="Arial"/>
      <w:lang w:eastAsia="en-US"/>
    </w:rPr>
  </w:style>
  <w:style w:type="paragraph" w:customStyle="1" w:styleId="SPDtitle2">
    <w:name w:val="SPD_title 2"/>
    <w:next w:val="a"/>
    <w:autoRedefine/>
    <w:rsid w:val="002116B8"/>
    <w:pPr>
      <w:spacing w:before="240" w:after="240"/>
    </w:pPr>
    <w:rPr>
      <w:rFonts w:ascii="Arial" w:eastAsia="Times New Roman" w:hAnsi="Arial"/>
      <w:b/>
      <w:sz w:val="26"/>
      <w:szCs w:val="24"/>
      <w:lang w:eastAsia="en-US"/>
    </w:rPr>
  </w:style>
  <w:style w:type="paragraph" w:customStyle="1" w:styleId="SPDtitle3">
    <w:name w:val="SPD_title 3"/>
    <w:basedOn w:val="a"/>
    <w:next w:val="SPDtext"/>
    <w:autoRedefine/>
    <w:rsid w:val="00093759"/>
    <w:pPr>
      <w:spacing w:after="0" w:line="240" w:lineRule="auto"/>
      <w:jc w:val="right"/>
    </w:pPr>
    <w:rPr>
      <w:rFonts w:ascii="Arial" w:eastAsia="Times New Roman" w:hAnsi="Arial"/>
      <w:b/>
      <w:szCs w:val="24"/>
    </w:rPr>
  </w:style>
  <w:style w:type="character" w:customStyle="1" w:styleId="10">
    <w:name w:val="Заголовок 1 Знак"/>
    <w:basedOn w:val="a0"/>
    <w:link w:val="1"/>
    <w:rsid w:val="008879D6"/>
    <w:rPr>
      <w:rFonts w:ascii="Arial" w:eastAsia="Times New Roman" w:hAnsi="Arial" w:cs="Arial"/>
      <w:b/>
      <w:bCs/>
      <w:sz w:val="22"/>
      <w:szCs w:val="24"/>
      <w:u w:val="single"/>
      <w:lang w:val="en-US" w:eastAsia="en-US"/>
    </w:rPr>
  </w:style>
  <w:style w:type="character" w:customStyle="1" w:styleId="20">
    <w:name w:val="Заголовок 2 Знак"/>
    <w:basedOn w:val="a0"/>
    <w:link w:val="2"/>
    <w:rsid w:val="008879D6"/>
    <w:rPr>
      <w:rFonts w:ascii="Arial" w:eastAsia="Times New Roman" w:hAnsi="Arial" w:cs="Arial"/>
      <w:b/>
      <w:bCs/>
      <w:iCs/>
      <w:sz w:val="28"/>
      <w:szCs w:val="28"/>
      <w:lang w:val="en-US" w:eastAsia="en-US"/>
    </w:rPr>
  </w:style>
  <w:style w:type="paragraph" w:styleId="a9">
    <w:name w:val="Body Text"/>
    <w:basedOn w:val="a"/>
    <w:link w:val="aa"/>
    <w:semiHidden/>
    <w:rsid w:val="008879D6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879D6"/>
    <w:rPr>
      <w:rFonts w:ascii="Times New Roman" w:eastAsia="Times New Roman" w:hAnsi="Times New Roman"/>
      <w:sz w:val="28"/>
      <w:lang w:eastAsia="en-US"/>
    </w:rPr>
  </w:style>
  <w:style w:type="character" w:styleId="ab">
    <w:name w:val="Hyperlink"/>
    <w:basedOn w:val="a0"/>
    <w:semiHidden/>
    <w:rsid w:val="00711B92"/>
    <w:rPr>
      <w:color w:val="0000FF"/>
      <w:u w:val="single"/>
    </w:rPr>
  </w:style>
  <w:style w:type="paragraph" w:styleId="ac">
    <w:name w:val="No Spacing"/>
    <w:uiPriority w:val="1"/>
    <w:qFormat/>
    <w:rsid w:val="008770F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0F6593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0F659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659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6593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59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593"/>
    <w:rPr>
      <w:b/>
      <w:bCs/>
      <w:lang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D03A9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D03A9A"/>
    <w:rPr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rsid w:val="00931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79D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u w:val="single"/>
      <w:lang w:val="en-US"/>
    </w:rPr>
  </w:style>
  <w:style w:type="paragraph" w:styleId="2">
    <w:name w:val="heading 2"/>
    <w:basedOn w:val="a"/>
    <w:next w:val="a"/>
    <w:link w:val="20"/>
    <w:qFormat/>
    <w:rsid w:val="008879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6B8"/>
  </w:style>
  <w:style w:type="paragraph" w:styleId="a5">
    <w:name w:val="footer"/>
    <w:basedOn w:val="a"/>
    <w:link w:val="a6"/>
    <w:uiPriority w:val="99"/>
    <w:unhideWhenUsed/>
    <w:rsid w:val="00211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6B8"/>
  </w:style>
  <w:style w:type="paragraph" w:styleId="a7">
    <w:name w:val="Balloon Text"/>
    <w:basedOn w:val="a"/>
    <w:link w:val="a8"/>
    <w:uiPriority w:val="99"/>
    <w:semiHidden/>
    <w:unhideWhenUsed/>
    <w:rsid w:val="0021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6B8"/>
    <w:rPr>
      <w:rFonts w:ascii="Tahoma" w:hAnsi="Tahoma" w:cs="Tahoma"/>
      <w:sz w:val="16"/>
      <w:szCs w:val="16"/>
    </w:rPr>
  </w:style>
  <w:style w:type="paragraph" w:customStyle="1" w:styleId="SPDsubtitle1">
    <w:name w:val="SPD_subtitle 1"/>
    <w:basedOn w:val="a"/>
    <w:next w:val="SPDtext"/>
    <w:autoRedefine/>
    <w:rsid w:val="002116B8"/>
    <w:pPr>
      <w:spacing w:after="720" w:line="240" w:lineRule="auto"/>
    </w:pPr>
    <w:rPr>
      <w:rFonts w:ascii="Times New Roman" w:eastAsia="Times New Roman" w:hAnsi="Times New Roman"/>
      <w:sz w:val="26"/>
      <w:szCs w:val="24"/>
    </w:rPr>
  </w:style>
  <w:style w:type="paragraph" w:customStyle="1" w:styleId="SPDdate">
    <w:name w:val="SPD_date"/>
    <w:next w:val="SPDsubtitle1"/>
    <w:autoRedefine/>
    <w:rsid w:val="002116B8"/>
    <w:pPr>
      <w:spacing w:after="240"/>
    </w:pPr>
    <w:rPr>
      <w:rFonts w:ascii="Arial" w:eastAsia="Times New Roman" w:hAnsi="Arial"/>
      <w:b/>
      <w:sz w:val="18"/>
      <w:szCs w:val="24"/>
      <w:lang w:eastAsia="en-US"/>
    </w:rPr>
  </w:style>
  <w:style w:type="paragraph" w:customStyle="1" w:styleId="SPDtitle1">
    <w:name w:val="SPD_title 1"/>
    <w:next w:val="SPDdate"/>
    <w:autoRedefine/>
    <w:rsid w:val="002116B8"/>
    <w:pPr>
      <w:spacing w:after="240"/>
    </w:pPr>
    <w:rPr>
      <w:rFonts w:ascii="Arial" w:eastAsia="Times New Roman" w:hAnsi="Arial"/>
      <w:b/>
      <w:sz w:val="30"/>
      <w:szCs w:val="24"/>
      <w:lang w:eastAsia="en-US"/>
    </w:rPr>
  </w:style>
  <w:style w:type="paragraph" w:customStyle="1" w:styleId="SPDtext">
    <w:name w:val="SPD_text"/>
    <w:autoRedefine/>
    <w:rsid w:val="002116B8"/>
    <w:rPr>
      <w:rFonts w:ascii="Arial" w:eastAsia="Times New Roman" w:hAnsi="Arial" w:cs="Arial"/>
      <w:lang w:eastAsia="en-US"/>
    </w:rPr>
  </w:style>
  <w:style w:type="paragraph" w:customStyle="1" w:styleId="SPDtitle2">
    <w:name w:val="SPD_title 2"/>
    <w:next w:val="a"/>
    <w:autoRedefine/>
    <w:rsid w:val="002116B8"/>
    <w:pPr>
      <w:spacing w:before="240" w:after="240"/>
    </w:pPr>
    <w:rPr>
      <w:rFonts w:ascii="Arial" w:eastAsia="Times New Roman" w:hAnsi="Arial"/>
      <w:b/>
      <w:sz w:val="26"/>
      <w:szCs w:val="24"/>
      <w:lang w:eastAsia="en-US"/>
    </w:rPr>
  </w:style>
  <w:style w:type="paragraph" w:customStyle="1" w:styleId="SPDtitle3">
    <w:name w:val="SPD_title 3"/>
    <w:basedOn w:val="a"/>
    <w:next w:val="SPDtext"/>
    <w:autoRedefine/>
    <w:rsid w:val="00093759"/>
    <w:pPr>
      <w:spacing w:after="0" w:line="240" w:lineRule="auto"/>
      <w:jc w:val="right"/>
    </w:pPr>
    <w:rPr>
      <w:rFonts w:ascii="Arial" w:eastAsia="Times New Roman" w:hAnsi="Arial"/>
      <w:b/>
      <w:szCs w:val="24"/>
    </w:rPr>
  </w:style>
  <w:style w:type="character" w:customStyle="1" w:styleId="10">
    <w:name w:val="Заголовок 1 Знак"/>
    <w:basedOn w:val="a0"/>
    <w:link w:val="1"/>
    <w:rsid w:val="008879D6"/>
    <w:rPr>
      <w:rFonts w:ascii="Arial" w:eastAsia="Times New Roman" w:hAnsi="Arial" w:cs="Arial"/>
      <w:b/>
      <w:bCs/>
      <w:sz w:val="22"/>
      <w:szCs w:val="24"/>
      <w:u w:val="single"/>
      <w:lang w:val="en-US" w:eastAsia="en-US"/>
    </w:rPr>
  </w:style>
  <w:style w:type="character" w:customStyle="1" w:styleId="20">
    <w:name w:val="Заголовок 2 Знак"/>
    <w:basedOn w:val="a0"/>
    <w:link w:val="2"/>
    <w:rsid w:val="008879D6"/>
    <w:rPr>
      <w:rFonts w:ascii="Arial" w:eastAsia="Times New Roman" w:hAnsi="Arial" w:cs="Arial"/>
      <w:b/>
      <w:bCs/>
      <w:iCs/>
      <w:sz w:val="28"/>
      <w:szCs w:val="28"/>
      <w:lang w:val="en-US" w:eastAsia="en-US"/>
    </w:rPr>
  </w:style>
  <w:style w:type="paragraph" w:styleId="a9">
    <w:name w:val="Body Text"/>
    <w:basedOn w:val="a"/>
    <w:link w:val="aa"/>
    <w:semiHidden/>
    <w:rsid w:val="008879D6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879D6"/>
    <w:rPr>
      <w:rFonts w:ascii="Times New Roman" w:eastAsia="Times New Roman" w:hAnsi="Times New Roman"/>
      <w:sz w:val="28"/>
      <w:lang w:eastAsia="en-US"/>
    </w:rPr>
  </w:style>
  <w:style w:type="character" w:styleId="ab">
    <w:name w:val="Hyperlink"/>
    <w:basedOn w:val="a0"/>
    <w:semiHidden/>
    <w:rsid w:val="00711B92"/>
    <w:rPr>
      <w:color w:val="0000FF"/>
      <w:u w:val="single"/>
    </w:rPr>
  </w:style>
  <w:style w:type="paragraph" w:styleId="ac">
    <w:name w:val="No Spacing"/>
    <w:uiPriority w:val="1"/>
    <w:qFormat/>
    <w:rsid w:val="008770F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0F6593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0F659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659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6593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59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593"/>
    <w:rPr>
      <w:b/>
      <w:bCs/>
      <w:lang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D03A9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D03A9A"/>
    <w:rPr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rsid w:val="00931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@russneft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rozamir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nolit@rozamira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.salympetroleum.ru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info@salympetroleum.r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.Efimov\Desktop\Brand\SPD-NFT-LTR-E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AED3-A72E-4E88-A3D0-1277CC5B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SPD-NFT-LTR-ENG.dot</Template>
  <TotalTime>6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perfect design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Alexander.Efimov</dc:creator>
  <cp:lastModifiedBy>Калачева Лариса Юрьевна</cp:lastModifiedBy>
  <cp:revision>4</cp:revision>
  <cp:lastPrinted>2012-05-17T11:08:00Z</cp:lastPrinted>
  <dcterms:created xsi:type="dcterms:W3CDTF">2012-05-17T11:16:00Z</dcterms:created>
  <dcterms:modified xsi:type="dcterms:W3CDTF">2012-05-17T13:55:00Z</dcterms:modified>
</cp:coreProperties>
</file>