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DBE" w:rsidRDefault="00C05DBE" w:rsidP="00C05DBE">
      <w:pPr>
        <w:pStyle w:val="1"/>
        <w:jc w:val="center"/>
      </w:pPr>
      <w:r>
        <w:rPr>
          <w:noProof/>
          <w:lang w:eastAsia="ru-RU"/>
        </w:rPr>
        <w:drawing>
          <wp:inline distT="0" distB="0" distL="0" distR="0" wp14:anchorId="1DA3204D" wp14:editId="161AFDF8">
            <wp:extent cx="2543175" cy="111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DBE" w:rsidRDefault="00C05DBE" w:rsidP="00C05DBE">
      <w:pPr>
        <w:pStyle w:val="1"/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ПРЕСС-СЛУЖБА АО НК «РУССНЕФТЬ»</w:t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0" allowOverlap="1" wp14:anchorId="248DDE53" wp14:editId="7196D7B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2" name="Рисунок 2" descr="cid:image001.png@01C145ED.A904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145ED.A904E300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5DBE" w:rsidRDefault="00C05DBE" w:rsidP="00C05DBE">
      <w:pPr>
        <w:pStyle w:val="1"/>
        <w:jc w:val="center"/>
        <w:outlineLvl w:val="0"/>
        <w:rPr>
          <w:rFonts w:ascii="Arial" w:hAnsi="Arial" w:cs="Times New Roman"/>
          <w:b/>
          <w:lang w:val="en-US"/>
        </w:rPr>
      </w:pPr>
      <w:r>
        <w:rPr>
          <w:rFonts w:ascii="Arial" w:hAnsi="Arial"/>
          <w:b/>
        </w:rPr>
        <w:t>ПРЕСС-РЕЛИЗ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8"/>
        <w:gridCol w:w="4773"/>
      </w:tblGrid>
      <w:tr w:rsidR="00C05DBE" w:rsidTr="009F52FF">
        <w:trPr>
          <w:trHeight w:val="128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BE" w:rsidRDefault="00C05DBE" w:rsidP="009F52FF">
            <w:pPr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</w:rPr>
              <w:t>Тел</w:t>
            </w:r>
            <w:r>
              <w:rPr>
                <w:rFonts w:ascii="Arial" w:hAnsi="Arial" w:cs="Arial"/>
                <w:b/>
                <w:lang w:val="it-IT"/>
              </w:rPr>
              <w:t>.:   (495) 411-63-24; (495) 411-63-21</w:t>
            </w:r>
          </w:p>
          <w:p w:rsidR="00C05DBE" w:rsidRDefault="00C05DBE" w:rsidP="009F52FF">
            <w:pPr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</w:rPr>
              <w:t>Факс</w:t>
            </w:r>
            <w:r>
              <w:rPr>
                <w:rFonts w:ascii="Arial" w:hAnsi="Arial" w:cs="Arial"/>
                <w:b/>
                <w:lang w:val="it-IT"/>
              </w:rPr>
              <w:t xml:space="preserve">: (495) 411-63-19 </w:t>
            </w:r>
          </w:p>
          <w:p w:rsidR="00C05DBE" w:rsidRDefault="00C05DBE" w:rsidP="009F52FF">
            <w:pPr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>E-mail: pr@russneft.ru</w:t>
            </w:r>
          </w:p>
          <w:p w:rsidR="00C05DBE" w:rsidRDefault="000270F5" w:rsidP="009F52FF">
            <w:hyperlink r:id="rId7" w:history="1">
              <w:r w:rsidR="00C05DBE">
                <w:rPr>
                  <w:rStyle w:val="a3"/>
                  <w:rFonts w:ascii="Arial" w:hAnsi="Arial" w:cs="Arial"/>
                  <w:b/>
                </w:rPr>
                <w:t>www.russneft.ru</w:t>
              </w:r>
            </w:hyperlink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BE" w:rsidRDefault="00C05DBE" w:rsidP="009F52FF">
            <w:pPr>
              <w:rPr>
                <w:rFonts w:ascii="Arial" w:hAnsi="Arial" w:cs="Arial"/>
                <w:b/>
              </w:rPr>
            </w:pPr>
            <w:smartTag w:uri="urn:schemas-microsoft-com:office:smarttags" w:element="metricconverter">
              <w:smartTagPr>
                <w:attr w:name="ProductID" w:val="115054, г"/>
              </w:smartTagPr>
              <w:r>
                <w:rPr>
                  <w:rFonts w:ascii="Arial" w:hAnsi="Arial" w:cs="Arial"/>
                  <w:b/>
                </w:rPr>
                <w:t>115054, г</w:t>
              </w:r>
            </w:smartTag>
            <w:r>
              <w:rPr>
                <w:rFonts w:ascii="Arial" w:hAnsi="Arial" w:cs="Arial"/>
                <w:b/>
              </w:rPr>
              <w:t xml:space="preserve">. Москва, </w:t>
            </w:r>
          </w:p>
          <w:p w:rsidR="00C05DBE" w:rsidRDefault="00C05DBE" w:rsidP="009F52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ул. Пятницкая, дом 69</w:t>
            </w:r>
            <w:r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</w:rPr>
              <w:t xml:space="preserve"> </w:t>
            </w:r>
          </w:p>
          <w:p w:rsidR="00C05DBE" w:rsidRDefault="00C05DBE" w:rsidP="009F52FF">
            <w:r>
              <w:t xml:space="preserve"> </w:t>
            </w:r>
          </w:p>
        </w:tc>
      </w:tr>
    </w:tbl>
    <w:p w:rsidR="00C05DBE" w:rsidRDefault="00C05DBE" w:rsidP="00C05DBE">
      <w:pPr>
        <w:spacing w:line="360" w:lineRule="auto"/>
        <w:jc w:val="center"/>
        <w:rPr>
          <w:rFonts w:ascii="Tahoma" w:hAnsi="Tahoma" w:cs="Tahoma"/>
          <w:b/>
          <w:bCs/>
        </w:rPr>
      </w:pPr>
    </w:p>
    <w:p w:rsidR="00C05DBE" w:rsidRPr="00A31DE9" w:rsidRDefault="00C05DBE" w:rsidP="00C05DBE">
      <w:pPr>
        <w:spacing w:line="380" w:lineRule="atLeast"/>
        <w:ind w:firstLine="708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bCs/>
        </w:rPr>
        <w:t xml:space="preserve"> </w:t>
      </w:r>
    </w:p>
    <w:p w:rsidR="00C05DBE" w:rsidRPr="00A31DE9" w:rsidRDefault="00C05DBE" w:rsidP="00C05DBE">
      <w:pPr>
        <w:spacing w:before="100" w:after="100"/>
        <w:jc w:val="center"/>
        <w:rPr>
          <w:rFonts w:ascii="Arial" w:hAnsi="Arial"/>
          <w:b/>
          <w:snapToGrid w:val="0"/>
          <w:sz w:val="28"/>
          <w:szCs w:val="28"/>
        </w:rPr>
      </w:pPr>
      <w:r w:rsidRPr="00A31DE9">
        <w:rPr>
          <w:rFonts w:ascii="Arial" w:hAnsi="Arial"/>
          <w:b/>
          <w:snapToGrid w:val="0"/>
          <w:sz w:val="28"/>
          <w:szCs w:val="28"/>
        </w:rPr>
        <w:t>ПРЕСС-РЕЛИЗ</w:t>
      </w:r>
    </w:p>
    <w:p w:rsidR="00C05DBE" w:rsidRPr="00A31DE9" w:rsidRDefault="002C21B5" w:rsidP="00C05DBE">
      <w:pPr>
        <w:jc w:val="center"/>
        <w:rPr>
          <w:rFonts w:ascii="Arial" w:hAnsi="Arial" w:cs="Arial"/>
          <w:b/>
          <w:bCs/>
          <w:snapToGrid w:val="0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  </w:t>
      </w:r>
      <w:r w:rsidR="00835CF5">
        <w:rPr>
          <w:rFonts w:ascii="Arial" w:hAnsi="Arial" w:cs="Arial"/>
          <w:b/>
          <w:color w:val="000000"/>
          <w:sz w:val="28"/>
          <w:szCs w:val="28"/>
        </w:rPr>
        <w:t>14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сентября </w:t>
      </w:r>
      <w:r w:rsidR="00C05DBE" w:rsidRPr="00A31DE9">
        <w:rPr>
          <w:rFonts w:ascii="Arial" w:hAnsi="Arial" w:cs="Arial"/>
          <w:b/>
          <w:color w:val="000000"/>
          <w:sz w:val="28"/>
          <w:szCs w:val="28"/>
        </w:rPr>
        <w:t>201</w:t>
      </w:r>
      <w:r w:rsidR="00C05DBE">
        <w:rPr>
          <w:rFonts w:ascii="Arial" w:hAnsi="Arial" w:cs="Arial"/>
          <w:b/>
          <w:color w:val="000000"/>
          <w:sz w:val="28"/>
          <w:szCs w:val="28"/>
        </w:rPr>
        <w:t>6</w:t>
      </w:r>
      <w:r w:rsidR="00C05DBE" w:rsidRPr="00A31DE9">
        <w:rPr>
          <w:rFonts w:ascii="Arial" w:hAnsi="Arial" w:cs="Arial"/>
          <w:b/>
          <w:color w:val="000000"/>
          <w:sz w:val="28"/>
          <w:szCs w:val="28"/>
        </w:rPr>
        <w:t xml:space="preserve"> г.</w:t>
      </w:r>
      <w:r w:rsidR="00C05DBE" w:rsidRPr="00A31DE9">
        <w:rPr>
          <w:rFonts w:ascii="Arial" w:hAnsi="Arial" w:cs="Arial"/>
          <w:b/>
          <w:color w:val="000000"/>
          <w:sz w:val="28"/>
          <w:szCs w:val="28"/>
        </w:rPr>
        <w:br/>
      </w:r>
    </w:p>
    <w:p w:rsidR="00381948" w:rsidRDefault="00381948" w:rsidP="00C05DBE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bookmarkStart w:id="0" w:name="OLE_LINK3"/>
      <w:bookmarkStart w:id="1" w:name="OLE_LINK4"/>
    </w:p>
    <w:p w:rsidR="00C05DBE" w:rsidRPr="00A31DE9" w:rsidRDefault="00C05DBE" w:rsidP="00C05DBE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АО НК </w:t>
      </w:r>
      <w:r w:rsidRPr="00A31DE9">
        <w:rPr>
          <w:rFonts w:ascii="Arial" w:hAnsi="Arial" w:cs="Arial"/>
          <w:b/>
          <w:color w:val="000000"/>
          <w:sz w:val="28"/>
          <w:szCs w:val="28"/>
        </w:rPr>
        <w:t>«</w:t>
      </w:r>
      <w:proofErr w:type="spellStart"/>
      <w:r w:rsidRPr="00A31DE9">
        <w:rPr>
          <w:rFonts w:ascii="Arial" w:hAnsi="Arial" w:cs="Arial"/>
          <w:b/>
          <w:color w:val="000000"/>
          <w:sz w:val="28"/>
          <w:szCs w:val="28"/>
        </w:rPr>
        <w:t>РуссНефть</w:t>
      </w:r>
      <w:proofErr w:type="spellEnd"/>
      <w:r w:rsidRPr="00A31DE9">
        <w:rPr>
          <w:rFonts w:ascii="Arial" w:hAnsi="Arial" w:cs="Arial"/>
          <w:b/>
          <w:color w:val="000000"/>
          <w:sz w:val="28"/>
          <w:szCs w:val="28"/>
        </w:rPr>
        <w:t xml:space="preserve">» </w:t>
      </w:r>
      <w:r>
        <w:rPr>
          <w:rFonts w:ascii="Arial" w:hAnsi="Arial" w:cs="Arial"/>
          <w:b/>
          <w:color w:val="000000"/>
          <w:sz w:val="28"/>
          <w:szCs w:val="28"/>
        </w:rPr>
        <w:t xml:space="preserve">в рамках программы монетизации газа увеличивает поставки ПНГ на </w:t>
      </w:r>
      <w:proofErr w:type="spellStart"/>
      <w:r>
        <w:rPr>
          <w:rFonts w:ascii="Arial" w:hAnsi="Arial" w:cs="Arial"/>
          <w:b/>
          <w:color w:val="000000"/>
          <w:sz w:val="28"/>
          <w:szCs w:val="28"/>
        </w:rPr>
        <w:t>Вынгапуровский</w:t>
      </w:r>
      <w:proofErr w:type="spellEnd"/>
      <w:r>
        <w:rPr>
          <w:rFonts w:ascii="Arial" w:hAnsi="Arial" w:cs="Arial"/>
          <w:b/>
          <w:color w:val="000000"/>
          <w:sz w:val="28"/>
          <w:szCs w:val="28"/>
        </w:rPr>
        <w:t xml:space="preserve"> ГПЗ</w:t>
      </w:r>
    </w:p>
    <w:p w:rsidR="00C05DBE" w:rsidRPr="00A31DE9" w:rsidRDefault="00C05DBE" w:rsidP="00C05DBE">
      <w:pPr>
        <w:spacing w:line="360" w:lineRule="auto"/>
        <w:jc w:val="both"/>
        <w:rPr>
          <w:rFonts w:ascii="Arial" w:hAnsi="Arial" w:cs="Arial"/>
        </w:rPr>
      </w:pPr>
      <w:bookmarkStart w:id="2" w:name="OLE_LINK1"/>
      <w:bookmarkStart w:id="3" w:name="OLE_LINK2"/>
    </w:p>
    <w:bookmarkEnd w:id="0"/>
    <w:bookmarkEnd w:id="1"/>
    <w:bookmarkEnd w:id="2"/>
    <w:bookmarkEnd w:id="3"/>
    <w:p w:rsidR="00C05DBE" w:rsidRDefault="00C05DBE" w:rsidP="00C05DBE">
      <w:pPr>
        <w:spacing w:after="200" w:line="276" w:lineRule="auto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D20827">
        <w:rPr>
          <w:rFonts w:eastAsiaTheme="minorHAnsi"/>
          <w:color w:val="000000"/>
          <w:sz w:val="28"/>
          <w:szCs w:val="28"/>
          <w:lang w:eastAsia="en-US"/>
        </w:rPr>
        <w:t>АО НК «</w:t>
      </w:r>
      <w:proofErr w:type="spellStart"/>
      <w:r w:rsidRPr="00D20827">
        <w:rPr>
          <w:rFonts w:eastAsiaTheme="minorHAnsi"/>
          <w:color w:val="000000"/>
          <w:sz w:val="28"/>
          <w:szCs w:val="28"/>
          <w:lang w:eastAsia="en-US"/>
        </w:rPr>
        <w:t>РуссНефть</w:t>
      </w:r>
      <w:proofErr w:type="spellEnd"/>
      <w:r w:rsidRPr="00D20827">
        <w:rPr>
          <w:rFonts w:eastAsiaTheme="minorHAnsi"/>
          <w:color w:val="000000"/>
          <w:sz w:val="28"/>
          <w:szCs w:val="28"/>
          <w:lang w:eastAsia="en-US"/>
        </w:rPr>
        <w:t xml:space="preserve">» 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в рамках программы монетизации газа увеличивает поставки попутного нефтяного газа (ПНГ) на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Вынгапуровский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газоперерабатывающий завод (ГПЗ)</w:t>
      </w:r>
      <w:r w:rsidR="00A622F3">
        <w:rPr>
          <w:rFonts w:eastAsiaTheme="minorHAnsi"/>
          <w:color w:val="000000"/>
          <w:sz w:val="28"/>
          <w:szCs w:val="28"/>
          <w:lang w:eastAsia="en-US"/>
        </w:rPr>
        <w:t xml:space="preserve"> в 2016 году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. </w:t>
      </w:r>
    </w:p>
    <w:p w:rsidR="00C05DBE" w:rsidRDefault="00A622F3" w:rsidP="00C05DBE">
      <w:pPr>
        <w:spacing w:after="200" w:line="276" w:lineRule="auto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ПНГ поступает с месторождений </w:t>
      </w:r>
      <w:r w:rsidR="00C05DBE">
        <w:rPr>
          <w:rFonts w:eastAsiaTheme="minorHAnsi"/>
          <w:color w:val="000000"/>
          <w:sz w:val="28"/>
          <w:szCs w:val="28"/>
          <w:lang w:eastAsia="en-US"/>
        </w:rPr>
        <w:t>дочерне</w:t>
      </w:r>
      <w:r>
        <w:rPr>
          <w:rFonts w:eastAsiaTheme="minorHAnsi"/>
          <w:color w:val="000000"/>
          <w:sz w:val="28"/>
          <w:szCs w:val="28"/>
          <w:lang w:eastAsia="en-US"/>
        </w:rPr>
        <w:t>го</w:t>
      </w:r>
      <w:r w:rsidR="00C05DBE">
        <w:rPr>
          <w:rFonts w:eastAsiaTheme="minorHAnsi"/>
          <w:color w:val="000000"/>
          <w:sz w:val="28"/>
          <w:szCs w:val="28"/>
          <w:lang w:eastAsia="en-US"/>
        </w:rPr>
        <w:t xml:space="preserve"> обществ</w:t>
      </w:r>
      <w:r>
        <w:rPr>
          <w:rFonts w:eastAsiaTheme="minorHAnsi"/>
          <w:color w:val="000000"/>
          <w:sz w:val="28"/>
          <w:szCs w:val="28"/>
          <w:lang w:eastAsia="en-US"/>
        </w:rPr>
        <w:t>а</w:t>
      </w:r>
      <w:r w:rsidR="00C05DBE">
        <w:rPr>
          <w:rFonts w:eastAsiaTheme="minorHAnsi"/>
          <w:color w:val="000000"/>
          <w:sz w:val="28"/>
          <w:szCs w:val="28"/>
          <w:lang w:eastAsia="en-US"/>
        </w:rPr>
        <w:t xml:space="preserve"> холдинга ОАО «</w:t>
      </w:r>
      <w:proofErr w:type="spellStart"/>
      <w:r w:rsidR="00C05DBE">
        <w:rPr>
          <w:rFonts w:eastAsiaTheme="minorHAnsi"/>
          <w:color w:val="000000"/>
          <w:sz w:val="28"/>
          <w:szCs w:val="28"/>
          <w:lang w:eastAsia="en-US"/>
        </w:rPr>
        <w:t>Варьеганнефт</w:t>
      </w:r>
      <w:r w:rsidR="001533C4">
        <w:rPr>
          <w:rFonts w:eastAsiaTheme="minorHAnsi"/>
          <w:color w:val="000000"/>
          <w:sz w:val="28"/>
          <w:szCs w:val="28"/>
          <w:lang w:eastAsia="en-US"/>
        </w:rPr>
        <w:t>ь</w:t>
      </w:r>
      <w:proofErr w:type="spellEnd"/>
      <w:r w:rsidR="00C05DBE">
        <w:rPr>
          <w:rFonts w:eastAsiaTheme="minorHAnsi"/>
          <w:color w:val="000000"/>
          <w:sz w:val="28"/>
          <w:szCs w:val="28"/>
          <w:lang w:eastAsia="en-US"/>
        </w:rPr>
        <w:t>»</w:t>
      </w:r>
      <w:r>
        <w:rPr>
          <w:rFonts w:eastAsiaTheme="minorHAnsi"/>
          <w:color w:val="000000"/>
          <w:sz w:val="28"/>
          <w:szCs w:val="28"/>
          <w:lang w:eastAsia="en-US"/>
        </w:rPr>
        <w:t>. В текущем году «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РуссНефть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» </w:t>
      </w:r>
      <w:r w:rsidR="00C05DBE">
        <w:rPr>
          <w:rFonts w:eastAsiaTheme="minorHAnsi"/>
          <w:color w:val="000000"/>
          <w:sz w:val="28"/>
          <w:szCs w:val="28"/>
          <w:lang w:eastAsia="en-US"/>
        </w:rPr>
        <w:t xml:space="preserve"> планирует поставить на ГПЗ «</w:t>
      </w:r>
      <w:proofErr w:type="spellStart"/>
      <w:r w:rsidR="00C05DBE">
        <w:rPr>
          <w:rFonts w:eastAsiaTheme="minorHAnsi"/>
          <w:color w:val="000000"/>
          <w:sz w:val="28"/>
          <w:szCs w:val="28"/>
          <w:lang w:eastAsia="en-US"/>
        </w:rPr>
        <w:t>Сибура</w:t>
      </w:r>
      <w:proofErr w:type="spellEnd"/>
      <w:r w:rsidR="00C05DBE">
        <w:rPr>
          <w:rFonts w:eastAsiaTheme="minorHAnsi"/>
          <w:color w:val="000000"/>
          <w:sz w:val="28"/>
          <w:szCs w:val="28"/>
          <w:lang w:eastAsia="en-US"/>
        </w:rPr>
        <w:t xml:space="preserve">» свыше 1,6 </w:t>
      </w:r>
      <w:proofErr w:type="gramStart"/>
      <w:r w:rsidR="00C05DBE">
        <w:rPr>
          <w:rFonts w:eastAsiaTheme="minorHAnsi"/>
          <w:color w:val="000000"/>
          <w:sz w:val="28"/>
          <w:szCs w:val="28"/>
          <w:lang w:eastAsia="en-US"/>
        </w:rPr>
        <w:t>млрд</w:t>
      </w:r>
      <w:proofErr w:type="gramEnd"/>
      <w:r w:rsidR="00C05DBE">
        <w:rPr>
          <w:rFonts w:eastAsiaTheme="minorHAnsi"/>
          <w:color w:val="000000"/>
          <w:sz w:val="28"/>
          <w:szCs w:val="28"/>
          <w:lang w:eastAsia="en-US"/>
        </w:rPr>
        <w:t xml:space="preserve"> кубометров </w:t>
      </w:r>
      <w:r w:rsidR="00720E12">
        <w:rPr>
          <w:rFonts w:eastAsiaTheme="minorHAnsi"/>
          <w:color w:val="000000"/>
          <w:sz w:val="28"/>
          <w:szCs w:val="28"/>
          <w:lang w:eastAsia="en-US"/>
        </w:rPr>
        <w:t xml:space="preserve">ПНГ, увеличив поставки </w:t>
      </w:r>
      <w:r w:rsidR="00D3481B">
        <w:rPr>
          <w:rFonts w:eastAsiaTheme="minorHAnsi"/>
          <w:color w:val="000000"/>
          <w:sz w:val="28"/>
          <w:szCs w:val="28"/>
          <w:lang w:eastAsia="en-US"/>
        </w:rPr>
        <w:t xml:space="preserve">в полтора раза по отношению к 2015 году. </w:t>
      </w:r>
      <w:bookmarkStart w:id="4" w:name="_GoBack"/>
      <w:bookmarkEnd w:id="4"/>
    </w:p>
    <w:p w:rsidR="00C05DBE" w:rsidRDefault="00C05DBE" w:rsidP="00C05DBE">
      <w:pPr>
        <w:spacing w:after="200" w:line="276" w:lineRule="auto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Поставки газа ид</w:t>
      </w:r>
      <w:r w:rsidR="00720E12">
        <w:rPr>
          <w:rFonts w:eastAsiaTheme="minorHAnsi"/>
          <w:color w:val="000000"/>
          <w:sz w:val="28"/>
          <w:szCs w:val="28"/>
          <w:lang w:eastAsia="en-US"/>
        </w:rPr>
        <w:t>у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т в рамках долгосрочного контракта, подписанного </w:t>
      </w:r>
      <w:r w:rsidR="00A622F3">
        <w:rPr>
          <w:rFonts w:eastAsiaTheme="minorHAnsi"/>
          <w:color w:val="000000"/>
          <w:sz w:val="28"/>
          <w:szCs w:val="28"/>
          <w:lang w:eastAsia="en-US"/>
        </w:rPr>
        <w:t>в 2013 году между АО НК «</w:t>
      </w:r>
      <w:proofErr w:type="spellStart"/>
      <w:r w:rsidR="00A622F3">
        <w:rPr>
          <w:rFonts w:eastAsiaTheme="minorHAnsi"/>
          <w:color w:val="000000"/>
          <w:sz w:val="28"/>
          <w:szCs w:val="28"/>
          <w:lang w:eastAsia="en-US"/>
        </w:rPr>
        <w:t>РуссНефть</w:t>
      </w:r>
      <w:proofErr w:type="spellEnd"/>
      <w:r w:rsidR="00A622F3">
        <w:rPr>
          <w:rFonts w:eastAsiaTheme="minorHAnsi"/>
          <w:color w:val="000000"/>
          <w:sz w:val="28"/>
          <w:szCs w:val="28"/>
          <w:lang w:eastAsia="en-US"/>
        </w:rPr>
        <w:t>» и «</w:t>
      </w:r>
      <w:proofErr w:type="spellStart"/>
      <w:r w:rsidR="00A622F3">
        <w:rPr>
          <w:rFonts w:eastAsiaTheme="minorHAnsi"/>
          <w:color w:val="000000"/>
          <w:sz w:val="28"/>
          <w:szCs w:val="28"/>
          <w:lang w:eastAsia="en-US"/>
        </w:rPr>
        <w:t>Сибуром</w:t>
      </w:r>
      <w:proofErr w:type="spellEnd"/>
      <w:r w:rsidR="00A622F3">
        <w:rPr>
          <w:rFonts w:eastAsiaTheme="minorHAnsi"/>
          <w:color w:val="000000"/>
          <w:sz w:val="28"/>
          <w:szCs w:val="28"/>
          <w:lang w:eastAsia="en-US"/>
        </w:rPr>
        <w:t>». Контракт заключен до 2025 года.</w:t>
      </w:r>
      <w:r w:rsidR="00720E12">
        <w:rPr>
          <w:rFonts w:eastAsiaTheme="minorHAnsi"/>
          <w:color w:val="000000"/>
          <w:sz w:val="28"/>
          <w:szCs w:val="28"/>
          <w:lang w:eastAsia="en-US"/>
        </w:rPr>
        <w:t xml:space="preserve"> За весь срок действия контрактных обязательств поставки ПНГ запланированы на уровне</w:t>
      </w:r>
      <w:r w:rsidR="006C5FF6">
        <w:rPr>
          <w:rFonts w:eastAsiaTheme="minorHAnsi"/>
          <w:color w:val="000000"/>
          <w:sz w:val="28"/>
          <w:szCs w:val="28"/>
          <w:lang w:eastAsia="en-US"/>
        </w:rPr>
        <w:t xml:space="preserve"> свыше </w:t>
      </w:r>
      <w:r w:rsidR="00720E12">
        <w:rPr>
          <w:rFonts w:eastAsiaTheme="minorHAnsi"/>
          <w:color w:val="000000"/>
          <w:sz w:val="28"/>
          <w:szCs w:val="28"/>
          <w:lang w:eastAsia="en-US"/>
        </w:rPr>
        <w:t>14,8 млрд кубометров.</w:t>
      </w:r>
      <w:r w:rsidR="00A622F3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:rsidR="00A622F3" w:rsidRDefault="00A622F3" w:rsidP="00C05DBE">
      <w:pPr>
        <w:spacing w:after="200" w:line="276" w:lineRule="auto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Долгосрочный контракт предусматривает формульное ценообразование на газ, поставляемый «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Варьеганнефт</w:t>
      </w:r>
      <w:r w:rsidR="001533C4">
        <w:rPr>
          <w:rFonts w:eastAsiaTheme="minorHAnsi"/>
          <w:color w:val="000000"/>
          <w:sz w:val="28"/>
          <w:szCs w:val="28"/>
          <w:lang w:eastAsia="en-US"/>
        </w:rPr>
        <w:t>ью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» на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Вынгапуровский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ГПЗ.  </w:t>
      </w:r>
    </w:p>
    <w:p w:rsidR="00A622F3" w:rsidRDefault="00A622F3" w:rsidP="00C05DBE">
      <w:pPr>
        <w:spacing w:after="120" w:line="240" w:lineRule="atLeast"/>
        <w:ind w:left="4253" w:right="-143"/>
        <w:rPr>
          <w:rFonts w:ascii="Arial" w:hAnsi="Arial" w:cs="Arial"/>
          <w:b/>
          <w:bCs/>
        </w:rPr>
      </w:pPr>
    </w:p>
    <w:p w:rsidR="00720E12" w:rsidRDefault="00720E12" w:rsidP="00C05DBE">
      <w:pPr>
        <w:spacing w:after="120" w:line="240" w:lineRule="atLeast"/>
        <w:ind w:left="4253" w:right="-143"/>
        <w:rPr>
          <w:rFonts w:ascii="Arial" w:hAnsi="Arial" w:cs="Arial"/>
          <w:b/>
          <w:bCs/>
        </w:rPr>
      </w:pPr>
    </w:p>
    <w:p w:rsidR="00381948" w:rsidRDefault="00381948" w:rsidP="00C05DBE">
      <w:pPr>
        <w:spacing w:after="120" w:line="240" w:lineRule="atLeast"/>
        <w:ind w:left="4253" w:right="-143"/>
        <w:rPr>
          <w:rFonts w:ascii="Arial" w:hAnsi="Arial" w:cs="Arial"/>
          <w:b/>
          <w:bCs/>
        </w:rPr>
      </w:pPr>
    </w:p>
    <w:p w:rsidR="00381948" w:rsidRDefault="00381948" w:rsidP="00C05DBE">
      <w:pPr>
        <w:spacing w:after="120" w:line="240" w:lineRule="atLeast"/>
        <w:ind w:left="4253" w:right="-143"/>
        <w:rPr>
          <w:rFonts w:ascii="Arial" w:hAnsi="Arial" w:cs="Arial"/>
          <w:b/>
          <w:bCs/>
        </w:rPr>
      </w:pPr>
    </w:p>
    <w:p w:rsidR="00C05DBE" w:rsidRPr="00A31DE9" w:rsidRDefault="00C05DBE" w:rsidP="00C05DBE">
      <w:pPr>
        <w:spacing w:after="120" w:line="240" w:lineRule="atLeast"/>
        <w:ind w:left="4253" w:right="-143"/>
        <w:rPr>
          <w:rFonts w:ascii="Arial" w:hAnsi="Arial" w:cs="Arial"/>
          <w:b/>
          <w:bCs/>
        </w:rPr>
      </w:pPr>
      <w:r w:rsidRPr="00A31DE9">
        <w:rPr>
          <w:rFonts w:ascii="Arial" w:hAnsi="Arial" w:cs="Arial"/>
          <w:b/>
          <w:bCs/>
        </w:rPr>
        <w:t>Пресс-служба АО НК «</w:t>
      </w:r>
      <w:proofErr w:type="spellStart"/>
      <w:r w:rsidRPr="00A31DE9">
        <w:rPr>
          <w:rFonts w:ascii="Arial" w:hAnsi="Arial" w:cs="Arial"/>
          <w:b/>
          <w:bCs/>
        </w:rPr>
        <w:t>РуссНефть</w:t>
      </w:r>
      <w:proofErr w:type="spellEnd"/>
      <w:r w:rsidRPr="00A31DE9">
        <w:rPr>
          <w:rFonts w:ascii="Arial" w:hAnsi="Arial" w:cs="Arial"/>
          <w:b/>
          <w:bCs/>
        </w:rPr>
        <w:t>»</w:t>
      </w:r>
    </w:p>
    <w:p w:rsidR="00C05DBE" w:rsidRPr="00A31DE9" w:rsidRDefault="00C05DBE" w:rsidP="00C05DBE">
      <w:pPr>
        <w:spacing w:after="120" w:line="240" w:lineRule="atLeast"/>
        <w:ind w:left="4253" w:right="-143"/>
        <w:rPr>
          <w:rFonts w:ascii="Arial" w:hAnsi="Arial" w:cs="Arial"/>
          <w:b/>
          <w:bCs/>
        </w:rPr>
      </w:pPr>
      <w:r w:rsidRPr="00A31DE9">
        <w:rPr>
          <w:rFonts w:ascii="Arial" w:hAnsi="Arial" w:cs="Arial"/>
          <w:b/>
          <w:bCs/>
        </w:rPr>
        <w:t>Тел.: (495) 411-63-24,  Факс: (495) 411-63-19</w:t>
      </w:r>
    </w:p>
    <w:p w:rsidR="00C05DBE" w:rsidRPr="00A31DE9" w:rsidRDefault="00C05DBE" w:rsidP="00C05DBE">
      <w:pPr>
        <w:spacing w:after="120" w:line="240" w:lineRule="atLeast"/>
        <w:ind w:left="4253" w:right="-143"/>
        <w:rPr>
          <w:rFonts w:ascii="Arial" w:hAnsi="Arial" w:cs="Arial"/>
          <w:b/>
          <w:bCs/>
        </w:rPr>
      </w:pPr>
      <w:r w:rsidRPr="00A31DE9">
        <w:rPr>
          <w:rFonts w:ascii="Arial" w:hAnsi="Arial" w:cs="Arial"/>
          <w:b/>
          <w:bCs/>
        </w:rPr>
        <w:t>E-</w:t>
      </w:r>
      <w:proofErr w:type="spellStart"/>
      <w:r w:rsidRPr="00A31DE9">
        <w:rPr>
          <w:rFonts w:ascii="Arial" w:hAnsi="Arial" w:cs="Arial"/>
          <w:b/>
          <w:bCs/>
        </w:rPr>
        <w:t>mail</w:t>
      </w:r>
      <w:proofErr w:type="spellEnd"/>
      <w:r w:rsidRPr="00A31DE9">
        <w:rPr>
          <w:rFonts w:ascii="Arial" w:hAnsi="Arial" w:cs="Arial"/>
          <w:b/>
          <w:bCs/>
        </w:rPr>
        <w:t>: pr@russneft.ru</w:t>
      </w:r>
    </w:p>
    <w:p w:rsidR="00C05DBE" w:rsidRDefault="00C05DBE" w:rsidP="00C05DBE"/>
    <w:p w:rsidR="00194B48" w:rsidRDefault="00194B48"/>
    <w:sectPr w:rsidR="00194B48" w:rsidSect="00A31DE9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DBE"/>
    <w:rsid w:val="000055B1"/>
    <w:rsid w:val="000134B7"/>
    <w:rsid w:val="000270F5"/>
    <w:rsid w:val="0002778E"/>
    <w:rsid w:val="00051096"/>
    <w:rsid w:val="00092894"/>
    <w:rsid w:val="000937F3"/>
    <w:rsid w:val="000953F5"/>
    <w:rsid w:val="00096CBE"/>
    <w:rsid w:val="00097C0C"/>
    <w:rsid w:val="000A555C"/>
    <w:rsid w:val="000B4CCA"/>
    <w:rsid w:val="000C11C8"/>
    <w:rsid w:val="000C1782"/>
    <w:rsid w:val="000D2FC8"/>
    <w:rsid w:val="000E0A35"/>
    <w:rsid w:val="000E67B2"/>
    <w:rsid w:val="00135D74"/>
    <w:rsid w:val="00143A0B"/>
    <w:rsid w:val="0014552E"/>
    <w:rsid w:val="001533C4"/>
    <w:rsid w:val="00157A8D"/>
    <w:rsid w:val="00194AA9"/>
    <w:rsid w:val="00194B48"/>
    <w:rsid w:val="001A0340"/>
    <w:rsid w:val="001B4D09"/>
    <w:rsid w:val="001C34F3"/>
    <w:rsid w:val="001D046D"/>
    <w:rsid w:val="001D5187"/>
    <w:rsid w:val="001D6FE4"/>
    <w:rsid w:val="001D7812"/>
    <w:rsid w:val="001E4D64"/>
    <w:rsid w:val="00201884"/>
    <w:rsid w:val="00215DA7"/>
    <w:rsid w:val="002361B7"/>
    <w:rsid w:val="0024047F"/>
    <w:rsid w:val="00273086"/>
    <w:rsid w:val="0029111F"/>
    <w:rsid w:val="002917A3"/>
    <w:rsid w:val="00296A52"/>
    <w:rsid w:val="002A0160"/>
    <w:rsid w:val="002A14B0"/>
    <w:rsid w:val="002B51A1"/>
    <w:rsid w:val="002C21B5"/>
    <w:rsid w:val="002D0697"/>
    <w:rsid w:val="002E409E"/>
    <w:rsid w:val="002E6F4F"/>
    <w:rsid w:val="00307B01"/>
    <w:rsid w:val="00324845"/>
    <w:rsid w:val="0034330F"/>
    <w:rsid w:val="00381948"/>
    <w:rsid w:val="00385E7B"/>
    <w:rsid w:val="003D23E7"/>
    <w:rsid w:val="003D42C4"/>
    <w:rsid w:val="003E0E79"/>
    <w:rsid w:val="003E29B4"/>
    <w:rsid w:val="003E2F80"/>
    <w:rsid w:val="003E3C13"/>
    <w:rsid w:val="003E590E"/>
    <w:rsid w:val="00475182"/>
    <w:rsid w:val="005050BA"/>
    <w:rsid w:val="005109A8"/>
    <w:rsid w:val="00510C8F"/>
    <w:rsid w:val="00524149"/>
    <w:rsid w:val="00547818"/>
    <w:rsid w:val="00555EFB"/>
    <w:rsid w:val="00567004"/>
    <w:rsid w:val="00575402"/>
    <w:rsid w:val="00587AFA"/>
    <w:rsid w:val="005A7ED8"/>
    <w:rsid w:val="005D53FA"/>
    <w:rsid w:val="00633124"/>
    <w:rsid w:val="00642FF0"/>
    <w:rsid w:val="006765A9"/>
    <w:rsid w:val="00693B7A"/>
    <w:rsid w:val="006B1BF8"/>
    <w:rsid w:val="006B6113"/>
    <w:rsid w:val="006C5FF6"/>
    <w:rsid w:val="006C6EDC"/>
    <w:rsid w:val="00720E12"/>
    <w:rsid w:val="00752352"/>
    <w:rsid w:val="00756D62"/>
    <w:rsid w:val="00784172"/>
    <w:rsid w:val="007863CD"/>
    <w:rsid w:val="00786EFB"/>
    <w:rsid w:val="007A2185"/>
    <w:rsid w:val="007A6FBC"/>
    <w:rsid w:val="007C52A3"/>
    <w:rsid w:val="007D5611"/>
    <w:rsid w:val="007D5F53"/>
    <w:rsid w:val="00821113"/>
    <w:rsid w:val="00826E6D"/>
    <w:rsid w:val="00835CF5"/>
    <w:rsid w:val="00852ED9"/>
    <w:rsid w:val="00863A95"/>
    <w:rsid w:val="008B2755"/>
    <w:rsid w:val="008B7AFA"/>
    <w:rsid w:val="008F6E88"/>
    <w:rsid w:val="009111C7"/>
    <w:rsid w:val="00916AF5"/>
    <w:rsid w:val="00927845"/>
    <w:rsid w:val="009305F1"/>
    <w:rsid w:val="00930CDA"/>
    <w:rsid w:val="0095519F"/>
    <w:rsid w:val="009672F2"/>
    <w:rsid w:val="00987299"/>
    <w:rsid w:val="009A24DA"/>
    <w:rsid w:val="009A4FAA"/>
    <w:rsid w:val="009D6D7A"/>
    <w:rsid w:val="009F3B36"/>
    <w:rsid w:val="00A4048F"/>
    <w:rsid w:val="00A622F3"/>
    <w:rsid w:val="00A9359B"/>
    <w:rsid w:val="00AF1DA4"/>
    <w:rsid w:val="00B20AD8"/>
    <w:rsid w:val="00B26AB9"/>
    <w:rsid w:val="00B31BE5"/>
    <w:rsid w:val="00B55B2B"/>
    <w:rsid w:val="00B65A3E"/>
    <w:rsid w:val="00BD5D6F"/>
    <w:rsid w:val="00C05DBE"/>
    <w:rsid w:val="00C117AC"/>
    <w:rsid w:val="00C255F7"/>
    <w:rsid w:val="00C4710C"/>
    <w:rsid w:val="00C635FF"/>
    <w:rsid w:val="00CF1944"/>
    <w:rsid w:val="00D03BCE"/>
    <w:rsid w:val="00D15AD2"/>
    <w:rsid w:val="00D2451A"/>
    <w:rsid w:val="00D255DC"/>
    <w:rsid w:val="00D316B7"/>
    <w:rsid w:val="00D3481B"/>
    <w:rsid w:val="00D42D8D"/>
    <w:rsid w:val="00D50A89"/>
    <w:rsid w:val="00D60AAC"/>
    <w:rsid w:val="00E25CFE"/>
    <w:rsid w:val="00E33C65"/>
    <w:rsid w:val="00E46C3E"/>
    <w:rsid w:val="00E5282B"/>
    <w:rsid w:val="00E55A43"/>
    <w:rsid w:val="00EB0595"/>
    <w:rsid w:val="00ED1BFF"/>
    <w:rsid w:val="00ED6BA9"/>
    <w:rsid w:val="00EF7D5E"/>
    <w:rsid w:val="00F05D08"/>
    <w:rsid w:val="00F327CA"/>
    <w:rsid w:val="00F54F9B"/>
    <w:rsid w:val="00F63B17"/>
    <w:rsid w:val="00FB4D4C"/>
    <w:rsid w:val="00FD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05DBE"/>
    <w:rPr>
      <w:color w:val="0000FF"/>
      <w:u w:val="single"/>
    </w:rPr>
  </w:style>
  <w:style w:type="character" w:customStyle="1" w:styleId="Normal">
    <w:name w:val="Normal Знак"/>
    <w:link w:val="1"/>
    <w:locked/>
    <w:rsid w:val="00C05DBE"/>
    <w:rPr>
      <w:sz w:val="24"/>
    </w:rPr>
  </w:style>
  <w:style w:type="paragraph" w:customStyle="1" w:styleId="1">
    <w:name w:val="Обычный1"/>
    <w:link w:val="Normal"/>
    <w:rsid w:val="00C05DBE"/>
    <w:pPr>
      <w:snapToGrid w:val="0"/>
      <w:spacing w:before="100" w:after="100" w:line="240" w:lineRule="auto"/>
    </w:pPr>
    <w:rPr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C05D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5DB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05DBE"/>
    <w:rPr>
      <w:color w:val="0000FF"/>
      <w:u w:val="single"/>
    </w:rPr>
  </w:style>
  <w:style w:type="character" w:customStyle="1" w:styleId="Normal">
    <w:name w:val="Normal Знак"/>
    <w:link w:val="1"/>
    <w:locked/>
    <w:rsid w:val="00C05DBE"/>
    <w:rPr>
      <w:sz w:val="24"/>
    </w:rPr>
  </w:style>
  <w:style w:type="paragraph" w:customStyle="1" w:styleId="1">
    <w:name w:val="Обычный1"/>
    <w:link w:val="Normal"/>
    <w:rsid w:val="00C05DBE"/>
    <w:pPr>
      <w:snapToGrid w:val="0"/>
      <w:spacing w:before="100" w:after="100" w:line="240" w:lineRule="auto"/>
    </w:pPr>
    <w:rPr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C05D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5DB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ussnef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C145ED.A904E30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Татевосова Мария Рудольфовна</dc:creator>
  <cp:lastModifiedBy>Татевосова Мария Рудольфовна</cp:lastModifiedBy>
  <cp:revision>9</cp:revision>
  <cp:lastPrinted>2016-09-05T09:21:00Z</cp:lastPrinted>
  <dcterms:created xsi:type="dcterms:W3CDTF">2016-09-01T12:22:00Z</dcterms:created>
  <dcterms:modified xsi:type="dcterms:W3CDTF">2016-09-14T13:23:00Z</dcterms:modified>
</cp:coreProperties>
</file>