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660" w:rsidRPr="006835EB" w:rsidRDefault="000E2EA8">
      <w:pPr>
        <w:spacing w:after="0" w:line="240" w:lineRule="auto"/>
        <w:jc w:val="center"/>
        <w:rPr>
          <w:rFonts w:ascii="Arial" w:hAnsi="Arial" w:cs="Arial"/>
          <w:sz w:val="32"/>
        </w:rPr>
      </w:pPr>
      <w:bookmarkStart w:id="0" w:name="OLE_LINK3"/>
      <w:bookmarkStart w:id="1" w:name="OLE_LINK4"/>
      <w:bookmarkStart w:id="2" w:name="_GoBack"/>
      <w:bookmarkEnd w:id="2"/>
      <w:r w:rsidRPr="006835EB">
        <w:rPr>
          <w:rFonts w:ascii="Arial" w:hAnsi="Arial" w:cs="Arial"/>
          <w:noProof/>
          <w:sz w:val="32"/>
        </w:rPr>
        <w:drawing>
          <wp:inline distT="0" distB="0" distL="0" distR="0" wp14:anchorId="4E753395" wp14:editId="0148C18F">
            <wp:extent cx="2480858" cy="12363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2480858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5EB">
        <w:rPr>
          <w:rFonts w:ascii="Arial" w:hAnsi="Arial" w:cs="Arial"/>
          <w:sz w:val="32"/>
        </w:rPr>
        <w:t xml:space="preserve"> </w:t>
      </w:r>
    </w:p>
    <w:p w:rsidR="00063660" w:rsidRPr="006835EB" w:rsidRDefault="000E2EA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18"/>
        </w:rPr>
      </w:pPr>
      <w:r w:rsidRPr="006835EB">
        <w:rPr>
          <w:rFonts w:ascii="Arial" w:hAnsi="Arial" w:cs="Arial"/>
          <w:b/>
          <w:bCs/>
          <w:sz w:val="28"/>
          <w:szCs w:val="18"/>
        </w:rPr>
        <w:t>PJSC “RUSSNEFT” PRESS SERVICE</w:t>
      </w:r>
    </w:p>
    <w:p w:rsidR="00063660" w:rsidRPr="006835EB" w:rsidRDefault="00063660">
      <w:pPr>
        <w:spacing w:after="0" w:line="240" w:lineRule="auto"/>
        <w:jc w:val="center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247"/>
      </w:tblGrid>
      <w:tr w:rsidR="00063660" w:rsidRPr="006835EB" w:rsidTr="00454098">
        <w:trPr>
          <w:trHeight w:val="136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660" w:rsidRPr="006835EB" w:rsidRDefault="000E2EA8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lang w:val="pt-BR"/>
              </w:rPr>
            </w:pPr>
            <w:r w:rsidRPr="006835EB">
              <w:rPr>
                <w:rFonts w:ascii="Arial" w:hAnsi="Arial" w:cs="Arial"/>
                <w:b/>
                <w:sz w:val="28"/>
                <w:lang w:val="pt-BR"/>
              </w:rPr>
              <w:t>Tel.: (495) 411-63-24; (495) 411-63-21</w:t>
            </w:r>
          </w:p>
          <w:p w:rsidR="00063660" w:rsidRPr="006835EB" w:rsidRDefault="000E2EA8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lang w:val="pt-BR"/>
              </w:rPr>
            </w:pPr>
            <w:r w:rsidRPr="006835EB">
              <w:rPr>
                <w:rFonts w:ascii="Arial" w:hAnsi="Arial" w:cs="Arial"/>
                <w:b/>
                <w:sz w:val="28"/>
                <w:lang w:val="pt-BR"/>
              </w:rPr>
              <w:t xml:space="preserve">Fax: (495) 411-63-19 </w:t>
            </w:r>
          </w:p>
          <w:p w:rsidR="00063660" w:rsidRPr="006835EB" w:rsidRDefault="000E2EA8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lang w:val="pt-BR"/>
              </w:rPr>
            </w:pPr>
            <w:r w:rsidRPr="006835EB">
              <w:rPr>
                <w:rFonts w:ascii="Arial" w:hAnsi="Arial" w:cs="Arial"/>
                <w:b/>
                <w:sz w:val="28"/>
                <w:lang w:val="pt-BR"/>
              </w:rPr>
              <w:t>E-mail: pr@russneft.ru</w:t>
            </w:r>
          </w:p>
          <w:p w:rsidR="00063660" w:rsidRPr="006835EB" w:rsidRDefault="00F67DF4">
            <w:pPr>
              <w:spacing w:after="0" w:line="240" w:lineRule="auto"/>
              <w:jc w:val="both"/>
              <w:rPr>
                <w:rFonts w:ascii="Arial" w:hAnsi="Arial" w:cs="Arial"/>
                <w:sz w:val="28"/>
              </w:rPr>
            </w:pPr>
            <w:hyperlink r:id="rId5" w:history="1">
              <w:r w:rsidR="000E2EA8" w:rsidRPr="006835EB">
                <w:rPr>
                  <w:rFonts w:ascii="Arial" w:hAnsi="Arial" w:cs="Arial"/>
                  <w:b/>
                  <w:color w:val="0000FF"/>
                  <w:sz w:val="28"/>
                  <w:u w:val="single"/>
                </w:rPr>
                <w:t>www.russneft.ru</w:t>
              </w:r>
            </w:hyperlink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660" w:rsidRPr="006835EB" w:rsidRDefault="000E2EA8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  <w:r w:rsidRPr="006835EB">
              <w:rPr>
                <w:rFonts w:ascii="Arial" w:hAnsi="Arial" w:cs="Arial"/>
                <w:b/>
                <w:sz w:val="28"/>
              </w:rPr>
              <w:t xml:space="preserve">115054, Moscow, </w:t>
            </w:r>
          </w:p>
          <w:p w:rsidR="00063660" w:rsidRPr="006835EB" w:rsidRDefault="000E2EA8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proofErr w:type="spellStart"/>
            <w:r w:rsidRPr="006835EB">
              <w:rPr>
                <w:rFonts w:ascii="Arial" w:hAnsi="Arial" w:cs="Arial"/>
                <w:b/>
                <w:sz w:val="28"/>
              </w:rPr>
              <w:t>Pyatnitskaya</w:t>
            </w:r>
            <w:proofErr w:type="spellEnd"/>
            <w:r w:rsidRPr="006835EB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Pr="006835EB">
              <w:rPr>
                <w:rFonts w:ascii="Arial" w:hAnsi="Arial" w:cs="Arial"/>
                <w:b/>
                <w:sz w:val="28"/>
              </w:rPr>
              <w:t>str</w:t>
            </w:r>
            <w:proofErr w:type="spellEnd"/>
            <w:r w:rsidRPr="006835EB">
              <w:rPr>
                <w:rFonts w:ascii="Arial" w:hAnsi="Arial" w:cs="Arial"/>
                <w:b/>
                <w:sz w:val="28"/>
              </w:rPr>
              <w:t>., 69</w:t>
            </w:r>
            <w:r w:rsidRPr="006835EB">
              <w:rPr>
                <w:rFonts w:ascii="Arial" w:hAnsi="Arial" w:cs="Arial"/>
                <w:b/>
                <w:sz w:val="28"/>
              </w:rPr>
              <w:br/>
            </w:r>
            <w:r w:rsidRPr="006835EB">
              <w:rPr>
                <w:rFonts w:ascii="Arial" w:hAnsi="Arial" w:cs="Arial"/>
                <w:sz w:val="28"/>
              </w:rPr>
              <w:t xml:space="preserve"> </w:t>
            </w:r>
          </w:p>
          <w:p w:rsidR="00063660" w:rsidRPr="006835EB" w:rsidRDefault="000E2EA8">
            <w:pPr>
              <w:spacing w:after="0" w:line="240" w:lineRule="auto"/>
              <w:ind w:firstLine="708"/>
              <w:rPr>
                <w:rFonts w:ascii="Arial" w:hAnsi="Arial" w:cs="Arial"/>
                <w:sz w:val="28"/>
              </w:rPr>
            </w:pPr>
            <w:r w:rsidRPr="006835EB">
              <w:rPr>
                <w:rFonts w:ascii="Arial" w:hAnsi="Arial" w:cs="Arial"/>
                <w:sz w:val="28"/>
              </w:rPr>
              <w:t xml:space="preserve"> </w:t>
            </w:r>
          </w:p>
        </w:tc>
      </w:tr>
    </w:tbl>
    <w:p w:rsidR="00063660" w:rsidRPr="006835EB" w:rsidRDefault="00063660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063660" w:rsidRPr="006835EB" w:rsidRDefault="000E2EA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6835EB">
        <w:rPr>
          <w:rFonts w:ascii="Arial" w:hAnsi="Arial" w:cs="Arial"/>
          <w:b/>
          <w:sz w:val="28"/>
        </w:rPr>
        <w:t>PRESS RELEASE</w:t>
      </w:r>
    </w:p>
    <w:p w:rsidR="00063660" w:rsidRPr="0020215A" w:rsidRDefault="00F67DF4" w:rsidP="0020215A">
      <w:pPr>
        <w:spacing w:before="120" w:after="0" w:line="240" w:lineRule="auto"/>
        <w:jc w:val="center"/>
        <w:rPr>
          <w:rFonts w:ascii="Arial" w:hAnsi="Arial" w:cs="Arial"/>
          <w:b/>
          <w:sz w:val="28"/>
          <w:lang w:val="en-US"/>
        </w:rPr>
      </w:pPr>
      <w:r w:rsidRPr="00F67DF4">
        <w:rPr>
          <w:rFonts w:ascii="Arial" w:hAnsi="Arial" w:cs="Arial"/>
          <w:b/>
          <w:sz w:val="28"/>
          <w:lang w:val="en-US"/>
        </w:rPr>
        <w:t>February 02</w:t>
      </w:r>
      <w:r w:rsidR="000E2EA8" w:rsidRPr="0020215A">
        <w:rPr>
          <w:rFonts w:ascii="Arial" w:hAnsi="Arial" w:cs="Arial"/>
          <w:b/>
          <w:sz w:val="28"/>
          <w:lang w:val="en-US"/>
        </w:rPr>
        <w:t>, 202</w:t>
      </w:r>
      <w:r w:rsidR="007F7E04">
        <w:rPr>
          <w:rFonts w:ascii="Arial" w:hAnsi="Arial" w:cs="Arial"/>
          <w:b/>
          <w:sz w:val="28"/>
          <w:lang w:val="en-US"/>
        </w:rPr>
        <w:t>6</w:t>
      </w:r>
    </w:p>
    <w:bookmarkEnd w:id="0"/>
    <w:bookmarkEnd w:id="1"/>
    <w:p w:rsidR="00063660" w:rsidRPr="0020215A" w:rsidRDefault="00063660">
      <w:pPr>
        <w:spacing w:after="0" w:line="240" w:lineRule="auto"/>
        <w:jc w:val="center"/>
        <w:rPr>
          <w:rFonts w:ascii="Arial" w:hAnsi="Arial" w:cs="Arial"/>
          <w:bCs/>
          <w:sz w:val="28"/>
          <w:lang w:val="en-US"/>
        </w:rPr>
      </w:pPr>
    </w:p>
    <w:p w:rsidR="007F7E04" w:rsidRDefault="007F7E04" w:rsidP="007F7E04">
      <w:pPr>
        <w:spacing w:after="0" w:line="276" w:lineRule="auto"/>
        <w:jc w:val="center"/>
        <w:rPr>
          <w:rFonts w:ascii="Times New Roman" w:hAnsi="Times New Roman"/>
          <w:bCs/>
          <w:sz w:val="28"/>
          <w:lang w:val="en-US"/>
        </w:rPr>
      </w:pPr>
      <w:proofErr w:type="spellStart"/>
      <w:r w:rsidRPr="007F7E04">
        <w:rPr>
          <w:rFonts w:ascii="Times New Roman" w:hAnsi="Times New Roman"/>
          <w:bCs/>
          <w:sz w:val="28"/>
          <w:lang w:val="en-US"/>
        </w:rPr>
        <w:t>RussNeft</w:t>
      </w:r>
      <w:proofErr w:type="spellEnd"/>
      <w:r w:rsidRPr="007F7E04">
        <w:rPr>
          <w:rFonts w:ascii="Times New Roman" w:hAnsi="Times New Roman"/>
          <w:bCs/>
          <w:sz w:val="28"/>
          <w:lang w:val="en-US"/>
        </w:rPr>
        <w:t xml:space="preserve"> </w:t>
      </w:r>
      <w:r w:rsidR="00273B3B">
        <w:rPr>
          <w:rFonts w:ascii="Times New Roman" w:hAnsi="Times New Roman"/>
          <w:bCs/>
          <w:sz w:val="28"/>
          <w:lang w:val="en-US"/>
        </w:rPr>
        <w:t>expan</w:t>
      </w:r>
      <w:r w:rsidR="00716636">
        <w:rPr>
          <w:rFonts w:ascii="Times New Roman" w:hAnsi="Times New Roman"/>
          <w:bCs/>
          <w:sz w:val="28"/>
          <w:lang w:val="en-US"/>
        </w:rPr>
        <w:t>d</w:t>
      </w:r>
      <w:r w:rsidR="000902FA">
        <w:rPr>
          <w:rFonts w:ascii="Times New Roman" w:hAnsi="Times New Roman"/>
          <w:bCs/>
          <w:sz w:val="28"/>
          <w:lang w:val="en-US"/>
        </w:rPr>
        <w:t>s</w:t>
      </w:r>
      <w:r w:rsidR="00273B3B">
        <w:rPr>
          <w:rFonts w:ascii="Times New Roman" w:hAnsi="Times New Roman"/>
          <w:bCs/>
          <w:sz w:val="28"/>
          <w:lang w:val="en-US"/>
        </w:rPr>
        <w:t xml:space="preserve"> its</w:t>
      </w:r>
      <w:r w:rsidRPr="007F7E04">
        <w:rPr>
          <w:rFonts w:ascii="Times New Roman" w:hAnsi="Times New Roman"/>
          <w:bCs/>
          <w:sz w:val="28"/>
          <w:lang w:val="en-US"/>
        </w:rPr>
        <w:t xml:space="preserve"> climate agenda</w:t>
      </w:r>
    </w:p>
    <w:p w:rsidR="007F7E04" w:rsidRDefault="007F7E04" w:rsidP="007F7E04">
      <w:pPr>
        <w:spacing w:after="0" w:line="276" w:lineRule="auto"/>
        <w:rPr>
          <w:rFonts w:ascii="Times New Roman" w:hAnsi="Times New Roman"/>
          <w:bCs/>
          <w:sz w:val="28"/>
          <w:lang w:val="en-US"/>
        </w:rPr>
      </w:pPr>
    </w:p>
    <w:p w:rsidR="007F7E04" w:rsidRDefault="007F7E04" w:rsidP="007F7E04">
      <w:pPr>
        <w:spacing w:after="0" w:line="276" w:lineRule="auto"/>
        <w:rPr>
          <w:rFonts w:ascii="Times New Roman" w:hAnsi="Times New Roman"/>
          <w:bCs/>
          <w:sz w:val="28"/>
          <w:lang w:val="en-US"/>
        </w:rPr>
      </w:pPr>
      <w:r w:rsidRPr="007F7E04">
        <w:rPr>
          <w:rFonts w:ascii="Times New Roman" w:hAnsi="Times New Roman"/>
          <w:bCs/>
          <w:sz w:val="28"/>
          <w:lang w:val="en-US"/>
        </w:rPr>
        <w:t xml:space="preserve"> PJSC </w:t>
      </w:r>
      <w:r>
        <w:rPr>
          <w:rFonts w:ascii="Times New Roman" w:hAnsi="Times New Roman"/>
          <w:bCs/>
          <w:sz w:val="28"/>
          <w:lang w:val="en-US"/>
        </w:rPr>
        <w:t>“</w:t>
      </w:r>
      <w:proofErr w:type="spellStart"/>
      <w:r w:rsidRPr="007F7E04">
        <w:rPr>
          <w:rFonts w:ascii="Times New Roman" w:hAnsi="Times New Roman"/>
          <w:bCs/>
          <w:sz w:val="28"/>
          <w:lang w:val="en-US"/>
        </w:rPr>
        <w:t>RussNeft</w:t>
      </w:r>
      <w:proofErr w:type="spellEnd"/>
      <w:r>
        <w:rPr>
          <w:rFonts w:ascii="Times New Roman" w:hAnsi="Times New Roman"/>
          <w:bCs/>
          <w:sz w:val="28"/>
          <w:lang w:val="en-US"/>
        </w:rPr>
        <w:t>”</w:t>
      </w:r>
      <w:r w:rsidRPr="007F7E04">
        <w:rPr>
          <w:rFonts w:ascii="Times New Roman" w:hAnsi="Times New Roman"/>
          <w:bCs/>
          <w:sz w:val="28"/>
          <w:lang w:val="en-US"/>
        </w:rPr>
        <w:t xml:space="preserve"> has registered its climate project in the </w:t>
      </w:r>
      <w:r w:rsidR="00273B3B">
        <w:rPr>
          <w:rFonts w:ascii="Times New Roman" w:hAnsi="Times New Roman"/>
          <w:bCs/>
          <w:sz w:val="28"/>
          <w:lang w:val="en-US"/>
        </w:rPr>
        <w:t>C</w:t>
      </w:r>
      <w:r w:rsidR="00273B3B" w:rsidRPr="007F7E04">
        <w:rPr>
          <w:rFonts w:ascii="Times New Roman" w:hAnsi="Times New Roman"/>
          <w:bCs/>
          <w:sz w:val="28"/>
          <w:lang w:val="en-US"/>
        </w:rPr>
        <w:t xml:space="preserve">arbon </w:t>
      </w:r>
      <w:r w:rsidR="00273B3B">
        <w:rPr>
          <w:rFonts w:ascii="Times New Roman" w:hAnsi="Times New Roman"/>
          <w:bCs/>
          <w:sz w:val="28"/>
          <w:lang w:val="en-US"/>
        </w:rPr>
        <w:t>Units R</w:t>
      </w:r>
      <w:r w:rsidRPr="007F7E04">
        <w:rPr>
          <w:rFonts w:ascii="Times New Roman" w:hAnsi="Times New Roman"/>
          <w:bCs/>
          <w:sz w:val="28"/>
          <w:lang w:val="en-US"/>
        </w:rPr>
        <w:t>egistr</w:t>
      </w:r>
      <w:r w:rsidR="00273B3B">
        <w:rPr>
          <w:rFonts w:ascii="Times New Roman" w:hAnsi="Times New Roman"/>
          <w:bCs/>
          <w:sz w:val="28"/>
          <w:lang w:val="en-US"/>
        </w:rPr>
        <w:t>y</w:t>
      </w:r>
      <w:r w:rsidRPr="007F7E04">
        <w:rPr>
          <w:rFonts w:ascii="Times New Roman" w:hAnsi="Times New Roman"/>
          <w:bCs/>
          <w:sz w:val="28"/>
          <w:lang w:val="en-US"/>
        </w:rPr>
        <w:t xml:space="preserve">. </w:t>
      </w:r>
      <w:r w:rsidR="00273B3B" w:rsidRPr="00273B3B">
        <w:rPr>
          <w:rFonts w:ascii="Times New Roman" w:hAnsi="Times New Roman"/>
          <w:bCs/>
          <w:sz w:val="28"/>
          <w:lang w:val="en-US"/>
        </w:rPr>
        <w:t xml:space="preserve">The Russian Energy Agency of the Ministry of Energy of the </w:t>
      </w:r>
      <w:r w:rsidR="00273B3B" w:rsidRPr="00273B3B">
        <w:rPr>
          <w:rFonts w:ascii="Times New Roman" w:hAnsi="Times New Roman"/>
          <w:bCs/>
          <w:sz w:val="28"/>
          <w:lang w:val="en-US"/>
        </w:rPr>
        <w:lastRenderedPageBreak/>
        <w:t>Russian Federation issued a project validation report</w:t>
      </w:r>
      <w:r w:rsidRPr="007F7E04">
        <w:rPr>
          <w:rFonts w:ascii="Times New Roman" w:hAnsi="Times New Roman"/>
          <w:bCs/>
          <w:sz w:val="28"/>
          <w:lang w:val="en-US"/>
        </w:rPr>
        <w:t xml:space="preserve">. </w:t>
      </w:r>
    </w:p>
    <w:p w:rsidR="007F7E04" w:rsidRDefault="007F7E04" w:rsidP="007F7E04">
      <w:pPr>
        <w:spacing w:after="0" w:line="276" w:lineRule="auto"/>
        <w:rPr>
          <w:rFonts w:ascii="Times New Roman" w:hAnsi="Times New Roman"/>
          <w:bCs/>
          <w:sz w:val="28"/>
          <w:lang w:val="en-US"/>
        </w:rPr>
      </w:pPr>
      <w:r w:rsidRPr="007F7E04">
        <w:rPr>
          <w:rFonts w:ascii="Times New Roman" w:hAnsi="Times New Roman"/>
          <w:bCs/>
          <w:sz w:val="28"/>
          <w:lang w:val="en-US"/>
        </w:rPr>
        <w:t xml:space="preserve">The project </w:t>
      </w:r>
      <w:proofErr w:type="gramStart"/>
      <w:r w:rsidRPr="007F7E04">
        <w:rPr>
          <w:rFonts w:ascii="Times New Roman" w:hAnsi="Times New Roman"/>
          <w:bCs/>
          <w:sz w:val="28"/>
          <w:lang w:val="en-US"/>
        </w:rPr>
        <w:t>is being implemented</w:t>
      </w:r>
      <w:proofErr w:type="gramEnd"/>
      <w:r w:rsidRPr="007F7E04">
        <w:rPr>
          <w:rFonts w:ascii="Times New Roman" w:hAnsi="Times New Roman"/>
          <w:bCs/>
          <w:sz w:val="28"/>
          <w:lang w:val="en-US"/>
        </w:rPr>
        <w:t xml:space="preserve"> at the </w:t>
      </w:r>
      <w:proofErr w:type="spellStart"/>
      <w:r w:rsidRPr="007F7E04">
        <w:rPr>
          <w:rFonts w:ascii="Times New Roman" w:hAnsi="Times New Roman"/>
          <w:bCs/>
          <w:sz w:val="28"/>
          <w:lang w:val="en-US"/>
        </w:rPr>
        <w:t>Tagrinskoye</w:t>
      </w:r>
      <w:proofErr w:type="spellEnd"/>
      <w:r w:rsidRPr="007F7E04">
        <w:rPr>
          <w:rFonts w:ascii="Times New Roman" w:hAnsi="Times New Roman"/>
          <w:bCs/>
          <w:sz w:val="28"/>
          <w:lang w:val="en-US"/>
        </w:rPr>
        <w:t xml:space="preserve"> field </w:t>
      </w:r>
      <w:r w:rsidR="00273B3B">
        <w:rPr>
          <w:rFonts w:ascii="Times New Roman" w:hAnsi="Times New Roman"/>
          <w:bCs/>
          <w:sz w:val="28"/>
          <w:lang w:val="en-US"/>
        </w:rPr>
        <w:t>and is aimed at t</w:t>
      </w:r>
      <w:r w:rsidRPr="007F7E04">
        <w:rPr>
          <w:rFonts w:ascii="Times New Roman" w:hAnsi="Times New Roman"/>
          <w:bCs/>
          <w:sz w:val="28"/>
          <w:lang w:val="en-US"/>
        </w:rPr>
        <w:t xml:space="preserve">he </w:t>
      </w:r>
      <w:r w:rsidR="00833089" w:rsidRPr="00833089">
        <w:rPr>
          <w:rFonts w:ascii="Times New Roman" w:hAnsi="Times New Roman"/>
          <w:bCs/>
          <w:sz w:val="28"/>
          <w:lang w:val="en-US"/>
        </w:rPr>
        <w:t xml:space="preserve">reducing greenhouse gas emissions </w:t>
      </w:r>
      <w:r w:rsidR="00FB643E">
        <w:rPr>
          <w:rFonts w:ascii="Times New Roman" w:hAnsi="Times New Roman"/>
          <w:bCs/>
          <w:sz w:val="28"/>
          <w:lang w:val="en-US"/>
        </w:rPr>
        <w:t>through</w:t>
      </w:r>
      <w:r w:rsidR="00833089" w:rsidRPr="00833089">
        <w:rPr>
          <w:rFonts w:ascii="Times New Roman" w:hAnsi="Times New Roman"/>
          <w:bCs/>
          <w:sz w:val="28"/>
          <w:lang w:val="en-US"/>
        </w:rPr>
        <w:t xml:space="preserve"> the development of its own </w:t>
      </w:r>
      <w:r w:rsidR="00FB643E">
        <w:rPr>
          <w:rFonts w:ascii="Times New Roman" w:hAnsi="Times New Roman"/>
          <w:bCs/>
          <w:sz w:val="28"/>
          <w:lang w:val="en-US"/>
        </w:rPr>
        <w:t xml:space="preserve">power </w:t>
      </w:r>
      <w:r w:rsidR="00FB643E" w:rsidRPr="00833089">
        <w:rPr>
          <w:rFonts w:ascii="Times New Roman" w:hAnsi="Times New Roman"/>
          <w:bCs/>
          <w:sz w:val="28"/>
          <w:lang w:val="en-US"/>
        </w:rPr>
        <w:t>generation</w:t>
      </w:r>
      <w:r w:rsidR="00FB643E">
        <w:rPr>
          <w:rFonts w:ascii="Times New Roman" w:hAnsi="Times New Roman"/>
          <w:bCs/>
          <w:sz w:val="28"/>
          <w:lang w:val="en-US"/>
        </w:rPr>
        <w:t xml:space="preserve"> using </w:t>
      </w:r>
      <w:r w:rsidR="00833089">
        <w:rPr>
          <w:rFonts w:ascii="Times New Roman" w:hAnsi="Times New Roman"/>
          <w:bCs/>
          <w:sz w:val="28"/>
          <w:lang w:val="en-US"/>
        </w:rPr>
        <w:t>APG</w:t>
      </w:r>
      <w:r w:rsidRPr="007F7E04">
        <w:rPr>
          <w:rFonts w:ascii="Times New Roman" w:hAnsi="Times New Roman"/>
          <w:bCs/>
          <w:sz w:val="28"/>
          <w:lang w:val="en-US"/>
        </w:rPr>
        <w:t xml:space="preserve">. Last year, </w:t>
      </w:r>
      <w:proofErr w:type="spellStart"/>
      <w:r w:rsidRPr="007F7E04">
        <w:rPr>
          <w:rFonts w:ascii="Times New Roman" w:hAnsi="Times New Roman"/>
          <w:bCs/>
          <w:sz w:val="28"/>
          <w:lang w:val="en-US"/>
        </w:rPr>
        <w:t>RussNeft</w:t>
      </w:r>
      <w:proofErr w:type="spellEnd"/>
      <w:r w:rsidRPr="007F7E04">
        <w:rPr>
          <w:rFonts w:ascii="Times New Roman" w:hAnsi="Times New Roman"/>
          <w:bCs/>
          <w:sz w:val="28"/>
          <w:lang w:val="en-US"/>
        </w:rPr>
        <w:t xml:space="preserve"> commissioned a </w:t>
      </w:r>
      <w:proofErr w:type="gramStart"/>
      <w:r w:rsidRPr="007F7E04">
        <w:rPr>
          <w:rFonts w:ascii="Times New Roman" w:hAnsi="Times New Roman"/>
          <w:bCs/>
          <w:sz w:val="28"/>
          <w:lang w:val="en-US"/>
        </w:rPr>
        <w:t xml:space="preserve">gas piston </w:t>
      </w:r>
      <w:r w:rsidR="004D2640">
        <w:rPr>
          <w:rFonts w:ascii="Times New Roman" w:hAnsi="Times New Roman"/>
          <w:bCs/>
          <w:sz w:val="28"/>
          <w:lang w:val="en-US"/>
        </w:rPr>
        <w:t xml:space="preserve">power </w:t>
      </w:r>
      <w:r w:rsidRPr="007F7E04">
        <w:rPr>
          <w:rFonts w:ascii="Times New Roman" w:hAnsi="Times New Roman"/>
          <w:bCs/>
          <w:sz w:val="28"/>
          <w:lang w:val="en-US"/>
        </w:rPr>
        <w:t>generat</w:t>
      </w:r>
      <w:r w:rsidR="004D2640">
        <w:rPr>
          <w:rFonts w:ascii="Times New Roman" w:hAnsi="Times New Roman"/>
          <w:bCs/>
          <w:sz w:val="28"/>
          <w:lang w:val="en-US"/>
        </w:rPr>
        <w:t>ion</w:t>
      </w:r>
      <w:r w:rsidRPr="007F7E04">
        <w:rPr>
          <w:rFonts w:ascii="Times New Roman" w:hAnsi="Times New Roman"/>
          <w:bCs/>
          <w:sz w:val="28"/>
          <w:lang w:val="en-US"/>
        </w:rPr>
        <w:t xml:space="preserve"> </w:t>
      </w:r>
      <w:r w:rsidR="004D2640">
        <w:rPr>
          <w:rFonts w:ascii="Times New Roman" w:hAnsi="Times New Roman"/>
          <w:bCs/>
          <w:sz w:val="28"/>
          <w:lang w:val="en-US"/>
        </w:rPr>
        <w:t>plant</w:t>
      </w:r>
      <w:proofErr w:type="gramEnd"/>
      <w:r w:rsidRPr="007F7E04">
        <w:rPr>
          <w:rFonts w:ascii="Times New Roman" w:hAnsi="Times New Roman"/>
          <w:bCs/>
          <w:sz w:val="28"/>
          <w:lang w:val="en-US"/>
        </w:rPr>
        <w:t xml:space="preserve"> at the </w:t>
      </w:r>
      <w:proofErr w:type="spellStart"/>
      <w:r w:rsidRPr="007F7E04">
        <w:rPr>
          <w:rFonts w:ascii="Times New Roman" w:hAnsi="Times New Roman"/>
          <w:bCs/>
          <w:sz w:val="28"/>
          <w:lang w:val="en-US"/>
        </w:rPr>
        <w:t>Tagrinskoye</w:t>
      </w:r>
      <w:proofErr w:type="spellEnd"/>
      <w:r w:rsidRPr="007F7E04">
        <w:rPr>
          <w:rFonts w:ascii="Times New Roman" w:hAnsi="Times New Roman"/>
          <w:bCs/>
          <w:sz w:val="28"/>
          <w:lang w:val="en-US"/>
        </w:rPr>
        <w:t xml:space="preserve"> field. </w:t>
      </w:r>
    </w:p>
    <w:p w:rsidR="00063660" w:rsidRPr="00C00D24" w:rsidRDefault="006423C7" w:rsidP="006423C7">
      <w:pPr>
        <w:spacing w:after="0" w:line="276" w:lineRule="auto"/>
        <w:rPr>
          <w:rFonts w:ascii="Times New Roman" w:hAnsi="Times New Roman"/>
          <w:bCs/>
          <w:sz w:val="28"/>
          <w:lang w:val="en-US"/>
        </w:rPr>
      </w:pPr>
      <w:r>
        <w:rPr>
          <w:rFonts w:ascii="Times New Roman" w:hAnsi="Times New Roman"/>
          <w:bCs/>
          <w:sz w:val="28"/>
          <w:lang w:val="en-US"/>
        </w:rPr>
        <w:t>Due</w:t>
      </w:r>
      <w:r w:rsidRPr="006423C7">
        <w:rPr>
          <w:rFonts w:ascii="Times New Roman" w:hAnsi="Times New Roman"/>
          <w:bCs/>
          <w:sz w:val="28"/>
          <w:lang w:val="en-US"/>
        </w:rPr>
        <w:t xml:space="preserve"> to the beneficial use of associated petroleum gas for electricity generation, 401,340 carbon units </w:t>
      </w:r>
      <w:proofErr w:type="gramStart"/>
      <w:r w:rsidRPr="006423C7">
        <w:rPr>
          <w:rFonts w:ascii="Times New Roman" w:hAnsi="Times New Roman"/>
          <w:bCs/>
          <w:sz w:val="28"/>
          <w:lang w:val="en-US"/>
        </w:rPr>
        <w:t>will be generated</w:t>
      </w:r>
      <w:proofErr w:type="gramEnd"/>
      <w:r w:rsidRPr="006423C7">
        <w:rPr>
          <w:rFonts w:ascii="Times New Roman" w:hAnsi="Times New Roman"/>
          <w:bCs/>
          <w:sz w:val="28"/>
          <w:lang w:val="en-US"/>
        </w:rPr>
        <w:t xml:space="preserve"> over 10 years</w:t>
      </w:r>
      <w:r w:rsidR="007F7E04" w:rsidRPr="007F7E04">
        <w:rPr>
          <w:rFonts w:ascii="Times New Roman" w:hAnsi="Times New Roman"/>
          <w:bCs/>
          <w:sz w:val="28"/>
          <w:lang w:val="en-US"/>
        </w:rPr>
        <w:t xml:space="preserve">. In 2021, the Federal Law "On Limiting Greenhouse Gas Emissions" </w:t>
      </w:r>
      <w:proofErr w:type="gramStart"/>
      <w:r w:rsidR="007F7E04" w:rsidRPr="007F7E04">
        <w:rPr>
          <w:rFonts w:ascii="Times New Roman" w:hAnsi="Times New Roman"/>
          <w:bCs/>
          <w:sz w:val="28"/>
          <w:lang w:val="en-US"/>
        </w:rPr>
        <w:t>was adopted</w:t>
      </w:r>
      <w:proofErr w:type="gramEnd"/>
      <w:r w:rsidR="007F7E04" w:rsidRPr="007F7E04">
        <w:rPr>
          <w:rFonts w:ascii="Times New Roman" w:hAnsi="Times New Roman"/>
          <w:bCs/>
          <w:sz w:val="28"/>
          <w:lang w:val="en-US"/>
        </w:rPr>
        <w:t xml:space="preserve">, the purpose of which is to create conditions for the sustainable and balanced development of the Russian economy </w:t>
      </w:r>
      <w:r w:rsidR="007F7E04" w:rsidRPr="007F7E04">
        <w:rPr>
          <w:rFonts w:ascii="Times New Roman" w:hAnsi="Times New Roman"/>
          <w:bCs/>
          <w:sz w:val="28"/>
          <w:lang w:val="en-US"/>
        </w:rPr>
        <w:lastRenderedPageBreak/>
        <w:t>while gradually reducing greenhouse gas emissions</w:t>
      </w:r>
      <w:r w:rsidR="0028640C" w:rsidRPr="0028640C">
        <w:rPr>
          <w:rFonts w:ascii="Times New Roman" w:hAnsi="Times New Roman"/>
          <w:bCs/>
          <w:sz w:val="28"/>
          <w:lang w:val="en-US"/>
        </w:rPr>
        <w:t>.</w:t>
      </w:r>
    </w:p>
    <w:p w:rsidR="00063660" w:rsidRPr="00C00D24" w:rsidRDefault="00063660" w:rsidP="0028640C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:rsidR="00063660" w:rsidRPr="00C00D24" w:rsidRDefault="000E2EA8">
      <w:pPr>
        <w:spacing w:after="0" w:line="240" w:lineRule="auto"/>
        <w:jc w:val="both"/>
        <w:rPr>
          <w:rFonts w:ascii="Times New Roman" w:hAnsi="Times New Roman"/>
          <w:b/>
          <w:sz w:val="28"/>
          <w:lang w:val="en-US"/>
        </w:rPr>
      </w:pPr>
      <w:r w:rsidRPr="00C00D24">
        <w:rPr>
          <w:rFonts w:ascii="Times New Roman" w:hAnsi="Times New Roman"/>
          <w:b/>
          <w:sz w:val="28"/>
          <w:lang w:val="en-US"/>
        </w:rPr>
        <w:t>About the Company:</w:t>
      </w:r>
    </w:p>
    <w:p w:rsidR="00063660" w:rsidRPr="00C00D24" w:rsidRDefault="00063660">
      <w:pPr>
        <w:spacing w:after="0" w:line="240" w:lineRule="auto"/>
        <w:jc w:val="both"/>
        <w:rPr>
          <w:rFonts w:ascii="Times New Roman" w:hAnsi="Times New Roman"/>
          <w:color w:val="FFFFFF"/>
          <w:lang w:val="en-US"/>
        </w:rPr>
      </w:pPr>
    </w:p>
    <w:p w:rsidR="00063660" w:rsidRPr="00C00D24" w:rsidRDefault="000E2EA8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C00D24">
        <w:rPr>
          <w:rFonts w:ascii="Times New Roman" w:hAnsi="Times New Roman"/>
          <w:sz w:val="28"/>
          <w:lang w:val="en-US"/>
        </w:rPr>
        <w:t>PJSC “RussNeft” ranks among the top-10 largest oil companies by crude oil production in Russia.</w:t>
      </w:r>
    </w:p>
    <w:p w:rsidR="00063660" w:rsidRPr="00C00D24" w:rsidRDefault="000E2EA8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C00D24">
        <w:rPr>
          <w:rFonts w:ascii="Times New Roman" w:hAnsi="Times New Roman"/>
          <w:sz w:val="28"/>
          <w:lang w:val="en-US"/>
        </w:rPr>
        <w:t>The Company possesses a well-balanced portfolio of assets located in the key Russian oil and gas provinces (West Siberia, Volga-Urals and Central Siberia).</w:t>
      </w:r>
    </w:p>
    <w:p w:rsidR="00063660" w:rsidRPr="00C00D24" w:rsidRDefault="000E2EA8">
      <w:pPr>
        <w:spacing w:after="0" w:line="240" w:lineRule="auto"/>
        <w:jc w:val="both"/>
        <w:rPr>
          <w:rFonts w:ascii="Times New Roman" w:hAnsi="Times New Roman"/>
          <w:color w:val="FFFFFF"/>
          <w:lang w:val="en-US"/>
        </w:rPr>
      </w:pPr>
      <w:r w:rsidRPr="00C00D24">
        <w:rPr>
          <w:rFonts w:ascii="Times New Roman" w:hAnsi="Times New Roman"/>
          <w:sz w:val="28"/>
          <w:lang w:val="en-US"/>
        </w:rPr>
        <w:t>The head</w:t>
      </w:r>
      <w:r w:rsidR="004C1C26">
        <w:rPr>
          <w:rFonts w:ascii="Times New Roman" w:hAnsi="Times New Roman"/>
          <w:sz w:val="28"/>
          <w:lang w:val="en-US"/>
        </w:rPr>
        <w:t>count of the Company is around 6</w:t>
      </w:r>
      <w:r w:rsidRPr="00C00D24">
        <w:rPr>
          <w:rFonts w:ascii="Times New Roman" w:hAnsi="Times New Roman"/>
          <w:sz w:val="28"/>
          <w:lang w:val="en-US"/>
        </w:rPr>
        <w:t>,000 employees.</w:t>
      </w:r>
    </w:p>
    <w:p w:rsidR="00063660" w:rsidRPr="00454098" w:rsidRDefault="00063660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:rsidR="00063660" w:rsidRPr="00454098" w:rsidRDefault="000E2EA8" w:rsidP="00454098">
      <w:pPr>
        <w:spacing w:after="0" w:line="240" w:lineRule="auto"/>
        <w:ind w:left="5387"/>
        <w:jc w:val="both"/>
        <w:rPr>
          <w:rFonts w:ascii="Arial" w:hAnsi="Arial" w:cs="Arial"/>
          <w:b/>
          <w:sz w:val="28"/>
          <w:lang w:val="en-US"/>
        </w:rPr>
      </w:pPr>
      <w:r w:rsidRPr="00454098">
        <w:rPr>
          <w:rFonts w:ascii="Arial" w:hAnsi="Arial" w:cs="Arial"/>
          <w:b/>
          <w:sz w:val="28"/>
          <w:lang w:val="en-US"/>
        </w:rPr>
        <w:t>PJSC “RussNeft” Press Service</w:t>
      </w:r>
    </w:p>
    <w:p w:rsidR="00454098" w:rsidRDefault="000E2EA8" w:rsidP="00454098">
      <w:pPr>
        <w:spacing w:after="0" w:line="240" w:lineRule="auto"/>
        <w:ind w:left="5387"/>
        <w:jc w:val="both"/>
        <w:rPr>
          <w:rFonts w:ascii="Arial" w:hAnsi="Arial" w:cs="Arial"/>
          <w:b/>
          <w:sz w:val="28"/>
          <w:lang w:val="en-US"/>
        </w:rPr>
      </w:pPr>
      <w:r w:rsidRPr="00454098">
        <w:rPr>
          <w:rFonts w:ascii="Arial" w:hAnsi="Arial" w:cs="Arial"/>
          <w:b/>
          <w:sz w:val="28"/>
          <w:lang w:val="en-US"/>
        </w:rPr>
        <w:t>Tel.: (495) 411-63-24,</w:t>
      </w:r>
    </w:p>
    <w:p w:rsidR="00063660" w:rsidRPr="0020215A" w:rsidRDefault="000E2EA8" w:rsidP="00454098">
      <w:pPr>
        <w:spacing w:after="0" w:line="240" w:lineRule="auto"/>
        <w:ind w:left="5387"/>
        <w:jc w:val="both"/>
        <w:rPr>
          <w:rFonts w:ascii="Arial" w:hAnsi="Arial" w:cs="Arial"/>
          <w:b/>
          <w:sz w:val="28"/>
          <w:lang w:val="pt-BR"/>
        </w:rPr>
      </w:pPr>
      <w:r w:rsidRPr="0020215A">
        <w:rPr>
          <w:rFonts w:ascii="Arial" w:hAnsi="Arial" w:cs="Arial"/>
          <w:b/>
          <w:sz w:val="28"/>
          <w:lang w:val="pt-BR"/>
        </w:rPr>
        <w:t>Fax: (495) 411-63-19</w:t>
      </w:r>
    </w:p>
    <w:p w:rsidR="00063660" w:rsidRPr="0020215A" w:rsidRDefault="000E2EA8" w:rsidP="00454098">
      <w:pPr>
        <w:spacing w:after="0" w:line="240" w:lineRule="auto"/>
        <w:ind w:left="5387"/>
        <w:jc w:val="both"/>
        <w:rPr>
          <w:rFonts w:ascii="Arial" w:hAnsi="Arial" w:cs="Arial"/>
          <w:b/>
          <w:sz w:val="28"/>
          <w:lang w:val="pt-BR"/>
        </w:rPr>
      </w:pPr>
      <w:r w:rsidRPr="0020215A">
        <w:rPr>
          <w:rFonts w:ascii="Arial" w:hAnsi="Arial" w:cs="Arial"/>
          <w:b/>
          <w:sz w:val="28"/>
          <w:lang w:val="pt-BR"/>
        </w:rPr>
        <w:lastRenderedPageBreak/>
        <w:t>E-mail: pr@russneft.ru</w:t>
      </w:r>
    </w:p>
    <w:sectPr w:rsidR="00063660" w:rsidRPr="0020215A">
      <w:pgSz w:w="11906" w:h="16838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60"/>
    <w:rsid w:val="00063660"/>
    <w:rsid w:val="000902FA"/>
    <w:rsid w:val="000E2EA8"/>
    <w:rsid w:val="0020215A"/>
    <w:rsid w:val="00273B3B"/>
    <w:rsid w:val="0028640C"/>
    <w:rsid w:val="00454098"/>
    <w:rsid w:val="004C1C26"/>
    <w:rsid w:val="004D2640"/>
    <w:rsid w:val="00541829"/>
    <w:rsid w:val="005C4551"/>
    <w:rsid w:val="006170A3"/>
    <w:rsid w:val="006423C7"/>
    <w:rsid w:val="006835EB"/>
    <w:rsid w:val="00716636"/>
    <w:rsid w:val="00745E5D"/>
    <w:rsid w:val="007F7E04"/>
    <w:rsid w:val="00833089"/>
    <w:rsid w:val="00C00D24"/>
    <w:rsid w:val="00CC0378"/>
    <w:rsid w:val="00DF07B4"/>
    <w:rsid w:val="00F67DF4"/>
    <w:rsid w:val="00FB643E"/>
    <w:rsid w:val="00FB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C059"/>
  <w15:docId w15:val="{9233177F-B9B3-482A-8321-8FD2282F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8">
    <w:name w:val="Strong"/>
    <w:basedOn w:val="a0"/>
    <w:uiPriority w:val="22"/>
    <w:qFormat/>
    <w:rsid w:val="00F67D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RussNeft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Вячин Артем Витальевич</dc:creator>
  <cp:lastModifiedBy>Татевосова Мария Рудольфовна</cp:lastModifiedBy>
  <cp:revision>2</cp:revision>
  <dcterms:created xsi:type="dcterms:W3CDTF">2026-02-02T12:38:00Z</dcterms:created>
  <dcterms:modified xsi:type="dcterms:W3CDTF">2026-02-02T12:38:00Z</dcterms:modified>
</cp:coreProperties>
</file>